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67DD" w14:textId="77777777" w:rsidR="000A3B4B" w:rsidRDefault="000A3B4B" w:rsidP="000A3B4B">
      <w:pPr>
        <w:jc w:val="center"/>
        <w:rPr>
          <w:b/>
        </w:rPr>
      </w:pPr>
    </w:p>
    <w:p w14:paraId="5D8B6033" w14:textId="77777777" w:rsidR="003B53B7" w:rsidRDefault="003B53B7" w:rsidP="000A3B4B">
      <w:pPr>
        <w:jc w:val="center"/>
        <w:rPr>
          <w:b/>
        </w:rPr>
      </w:pPr>
    </w:p>
    <w:p w14:paraId="46F67957" w14:textId="49D1B4EF" w:rsidR="003B53B7" w:rsidRPr="003B53B7" w:rsidRDefault="00DA5171" w:rsidP="000A3B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4B51B6" wp14:editId="30265683">
            <wp:simplePos x="0" y="0"/>
            <wp:positionH relativeFrom="column">
              <wp:posOffset>5411470</wp:posOffset>
            </wp:positionH>
            <wp:positionV relativeFrom="paragraph">
              <wp:posOffset>-544195</wp:posOffset>
            </wp:positionV>
            <wp:extent cx="996950" cy="544195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EE3" w:rsidRPr="00313553">
        <w:rPr>
          <w:b/>
        </w:rPr>
        <w:t xml:space="preserve">Monitoring Review Report </w:t>
      </w:r>
      <w:r w:rsidR="00F31EE3">
        <w:rPr>
          <w:b/>
        </w:rPr>
        <w:t>for</w:t>
      </w:r>
    </w:p>
    <w:p w14:paraId="7899DF43" w14:textId="50706E2D" w:rsidR="00B750F5" w:rsidRDefault="003B53B7" w:rsidP="000A3B4B">
      <w:pPr>
        <w:pStyle w:val="Default"/>
        <w:jc w:val="center"/>
        <w:rPr>
          <w:b/>
        </w:rPr>
      </w:pPr>
      <w:r>
        <w:rPr>
          <w:b/>
        </w:rPr>
        <w:t>Teen Court</w:t>
      </w:r>
      <w:r w:rsidR="00953C6C">
        <w:rPr>
          <w:b/>
        </w:rPr>
        <w:t xml:space="preserve"> and Other Restorative Justice Programs</w:t>
      </w:r>
    </w:p>
    <w:tbl>
      <w:tblPr>
        <w:tblpPr w:leftFromText="180" w:rightFromText="180" w:vertAnchor="page" w:horzAnchor="margin" w:tblpY="277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2970"/>
        <w:gridCol w:w="90"/>
        <w:gridCol w:w="2070"/>
        <w:gridCol w:w="2430"/>
      </w:tblGrid>
      <w:tr w:rsidR="000A3B4B" w14:paraId="05814C83" w14:textId="77777777" w:rsidTr="003B53B7"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16F351" w14:textId="77777777" w:rsidR="000A3B4B" w:rsidRDefault="000A3B4B" w:rsidP="003B53B7">
            <w:pPr>
              <w:pStyle w:val="Default"/>
            </w:pPr>
            <w:r w:rsidRPr="00B2260A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0A3B4B" w14:paraId="2A52D7AB" w14:textId="77777777" w:rsidTr="003B53B7">
        <w:trPr>
          <w:trHeight w:hRule="exact" w:val="57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E826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t>County: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6DA3D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F273B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Monitoring:</w:t>
            </w:r>
          </w:p>
        </w:tc>
        <w:bookmarkEnd w:id="0"/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F0F0CF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  <w:tr w:rsidR="000A3B4B" w14:paraId="657ED0F3" w14:textId="77777777" w:rsidTr="003B53B7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83E0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t>Sponsoring Agency: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81086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0A3B4B" w:rsidRPr="00B2260A" w14:paraId="43E7247D" w14:textId="77777777" w:rsidTr="003B53B7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2E640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t>Component Name: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E7F546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57F8" w14:textId="77777777" w:rsidR="000A3B4B" w:rsidRPr="00B2260A" w:rsidRDefault="000A3B4B" w:rsidP="003B53B7">
            <w:pPr>
              <w:pStyle w:val="Default"/>
              <w:jc w:val="righ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t>Component ID: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0A141" w14:textId="77777777" w:rsidR="000A3B4B" w:rsidRPr="00B2260A" w:rsidRDefault="000A3B4B" w:rsidP="003B53B7">
            <w:pPr>
              <w:pStyle w:val="Default"/>
              <w:rPr>
                <w:sz w:val="22"/>
                <w:szCs w:val="22"/>
              </w:rPr>
            </w:pPr>
            <w:r w:rsidRPr="00B2260A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" w:name="Text196"/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rFonts w:eastAsia="MS Mincho" w:hAnsi="MS Mincho"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56F9C24" w14:textId="77777777" w:rsidR="000A3B4B" w:rsidRDefault="000A3B4B" w:rsidP="000A3B4B">
      <w:pPr>
        <w:pStyle w:val="Default"/>
        <w:jc w:val="center"/>
        <w:rPr>
          <w:b/>
        </w:rPr>
      </w:pPr>
    </w:p>
    <w:p w14:paraId="75C5C48D" w14:textId="77777777" w:rsidR="003B53B7" w:rsidRPr="000A3B4B" w:rsidRDefault="003B53B7" w:rsidP="000A3B4B">
      <w:pPr>
        <w:pStyle w:val="Default"/>
        <w:jc w:val="center"/>
        <w:rPr>
          <w:b/>
        </w:rPr>
      </w:pPr>
    </w:p>
    <w:p w14:paraId="3F124D42" w14:textId="469A3E5E" w:rsidR="00F31EE3" w:rsidRPr="002E66D2" w:rsidRDefault="00F31EE3" w:rsidP="000B564C">
      <w:pPr>
        <w:shd w:val="clear" w:color="auto" w:fill="D9D9D9"/>
        <w:rPr>
          <w:b/>
          <w:smallCaps/>
          <w:color w:val="000000"/>
        </w:rPr>
      </w:pPr>
      <w:r w:rsidRPr="009E713E">
        <w:rPr>
          <w:b/>
          <w:smallCaps/>
          <w:color w:val="000000"/>
        </w:rPr>
        <w:t>Service Delivery</w:t>
      </w:r>
      <w:r w:rsidR="005F0544">
        <w:rPr>
          <w:b/>
          <w:smallCaps/>
          <w:color w:val="000000"/>
        </w:rPr>
        <w:t xml:space="preserve"> and programming options</w:t>
      </w:r>
    </w:p>
    <w:p w14:paraId="3C2AB684" w14:textId="77777777" w:rsidR="00590E82" w:rsidRPr="00EB0EA8" w:rsidRDefault="00590E82" w:rsidP="00BA4B50">
      <w:pPr>
        <w:ind w:left="720"/>
        <w:rPr>
          <w:b/>
          <w:sz w:val="18"/>
          <w:szCs w:val="18"/>
          <w:u w:val="single"/>
        </w:rPr>
      </w:pPr>
    </w:p>
    <w:p w14:paraId="068103A0" w14:textId="6CE7F7E1" w:rsidR="005F0544" w:rsidRDefault="005F0544" w:rsidP="00E74BED">
      <w:pPr>
        <w:ind w:left="360" w:hanging="360"/>
      </w:pPr>
      <w:r>
        <w:t>The agency provides the following programming options (select all that apply):</w:t>
      </w:r>
    </w:p>
    <w:p w14:paraId="021FA8AE" w14:textId="77777777" w:rsidR="005F0544" w:rsidRDefault="005F0544" w:rsidP="00E74BED">
      <w:pPr>
        <w:ind w:left="360" w:hanging="360"/>
      </w:pPr>
    </w:p>
    <w:p w14:paraId="0AC55ECD" w14:textId="2F5945EA" w:rsidR="005F0544" w:rsidRPr="005F0544" w:rsidRDefault="005F0544" w:rsidP="005F0544">
      <w:pPr>
        <w:pStyle w:val="Default"/>
        <w:ind w:left="360" w:hanging="360"/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F0544">
        <w:rPr>
          <w:b/>
          <w:bCs/>
        </w:rPr>
        <w:t xml:space="preserve">Traditional </w:t>
      </w:r>
      <w:r w:rsidRPr="005F0544">
        <w:rPr>
          <w:b/>
          <w:bCs/>
        </w:rPr>
        <w:t>Teen Court Model</w:t>
      </w:r>
      <w:r>
        <w:t xml:space="preserve">: </w:t>
      </w:r>
      <w:r w:rsidRPr="005F0544">
        <w:t xml:space="preserve">Tried by a jury of their peers which </w:t>
      </w:r>
      <w:r>
        <w:t>a</w:t>
      </w:r>
      <w:r w:rsidRPr="005F0544">
        <w:t>ssign the juvenile to rehabilitative measure(s) or sanction, which may include jury duties, life skills, anger management, curfew, and/or restitution/community service</w:t>
      </w:r>
      <w:r>
        <w:t>.</w:t>
      </w:r>
      <w:r w:rsidRPr="005F0544">
        <w:t xml:space="preserve"> </w:t>
      </w:r>
    </w:p>
    <w:p w14:paraId="50D290E6" w14:textId="77777777" w:rsidR="005F0544" w:rsidRPr="005F0544" w:rsidRDefault="005F0544" w:rsidP="005F0544">
      <w:pPr>
        <w:autoSpaceDE w:val="0"/>
        <w:autoSpaceDN w:val="0"/>
        <w:adjustRightInd w:val="0"/>
      </w:pPr>
    </w:p>
    <w:p w14:paraId="5C5CC132" w14:textId="2DD62CC0" w:rsidR="005F0544" w:rsidRPr="005F0544" w:rsidRDefault="005F0544" w:rsidP="005F0544">
      <w:pPr>
        <w:autoSpaceDE w:val="0"/>
        <w:autoSpaceDN w:val="0"/>
        <w:adjustRightInd w:val="0"/>
        <w:ind w:left="360" w:hanging="360"/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F0544">
        <w:rPr>
          <w:b/>
          <w:bCs/>
        </w:rPr>
        <w:t>Sentencing Circles (Peer Accountability Circles)</w:t>
      </w:r>
      <w:r w:rsidRPr="005F0544">
        <w:t xml:space="preserve">: A structured group meeting led by a trained facilitator to provide youth who have committed an offense the opportunity to hear the impact of the offense on others, to accept accountability, and to develop a plan to repair the harm. </w:t>
      </w:r>
    </w:p>
    <w:p w14:paraId="232C2014" w14:textId="77777777" w:rsidR="005F0544" w:rsidRDefault="005F0544" w:rsidP="005F0544">
      <w:pPr>
        <w:pStyle w:val="Default"/>
      </w:pPr>
    </w:p>
    <w:p w14:paraId="1A49C49E" w14:textId="5B3B62BF" w:rsidR="005F0544" w:rsidRDefault="005F0544" w:rsidP="005F0544">
      <w:pPr>
        <w:pStyle w:val="Default"/>
        <w:ind w:left="360" w:hanging="360"/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F0544">
        <w:rPr>
          <w:b/>
          <w:bCs/>
        </w:rPr>
        <w:t>Responsive Circles</w:t>
      </w:r>
      <w:r w:rsidRPr="005F0544">
        <w:t xml:space="preserve">: </w:t>
      </w:r>
      <w:r>
        <w:t>A</w:t>
      </w:r>
      <w:r w:rsidRPr="005F0544">
        <w:t xml:space="preserve"> process that brings together individuals who wish to engage in pro-active relationship building or conflict resolution, and other activities in which honest communications, relationship development, and community building are core desired outcomes. </w:t>
      </w:r>
    </w:p>
    <w:p w14:paraId="5CEAC790" w14:textId="77777777" w:rsidR="005F0544" w:rsidRDefault="005F0544" w:rsidP="00E74BED">
      <w:pPr>
        <w:ind w:left="360" w:hanging="360"/>
      </w:pPr>
    </w:p>
    <w:p w14:paraId="4DA8C21D" w14:textId="2BBF173A" w:rsidR="00956FC7" w:rsidRPr="00165B84" w:rsidRDefault="00BA4B50" w:rsidP="00E74BED">
      <w:pPr>
        <w:ind w:left="360" w:hanging="360"/>
        <w:rPr>
          <w:sz w:val="18"/>
          <w:szCs w:val="18"/>
        </w:rPr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956FC7" w:rsidRPr="00956FC7">
        <w:t xml:space="preserve"> </w:t>
      </w:r>
      <w:r w:rsidR="00BA7A59">
        <w:t>The p</w:t>
      </w:r>
      <w:r w:rsidR="00956FC7" w:rsidRPr="00C233E8">
        <w:t xml:space="preserve">rogram </w:t>
      </w:r>
      <w:r w:rsidR="009729D3">
        <w:t>schedules</w:t>
      </w:r>
      <w:r w:rsidR="00956FC7" w:rsidRPr="00C233E8">
        <w:t xml:space="preserve"> initial </w:t>
      </w:r>
      <w:r w:rsidR="009729D3">
        <w:t xml:space="preserve">appointment </w:t>
      </w:r>
      <w:r w:rsidR="00956FC7" w:rsidRPr="00C233E8">
        <w:t>with the referred juvenile</w:t>
      </w:r>
      <w:r w:rsidR="00CD38DF" w:rsidRPr="00C233E8">
        <w:t xml:space="preserve"> and the juvenile’s parent/guardian</w:t>
      </w:r>
      <w:r w:rsidR="00956FC7" w:rsidRPr="00C233E8">
        <w:t xml:space="preserve"> within </w:t>
      </w:r>
      <w:r w:rsidR="00687DDA">
        <w:t>1</w:t>
      </w:r>
      <w:r w:rsidR="009729D3">
        <w:t>5</w:t>
      </w:r>
      <w:r w:rsidR="00956FC7" w:rsidRPr="00C233E8">
        <w:t xml:space="preserve"> business days of receiving the referra</w:t>
      </w:r>
      <w:r w:rsidR="009729D3">
        <w:t>l</w:t>
      </w:r>
      <w:r w:rsidR="00956FC7" w:rsidRPr="00C233E8">
        <w:t>.</w:t>
      </w:r>
      <w:r w:rsidR="00F763ED">
        <w:t xml:space="preserve">  </w:t>
      </w:r>
      <w:r w:rsidR="00E74BED">
        <w:rPr>
          <w:sz w:val="18"/>
          <w:szCs w:val="18"/>
        </w:rPr>
        <w:t xml:space="preserve">20. Teen Court, </w:t>
      </w:r>
      <w:r w:rsidR="009729D3">
        <w:rPr>
          <w:sz w:val="18"/>
          <w:szCs w:val="18"/>
        </w:rPr>
        <w:t>20.4 A</w:t>
      </w:r>
      <w:r w:rsidR="00707119">
        <w:rPr>
          <w:sz w:val="18"/>
          <w:szCs w:val="18"/>
        </w:rPr>
        <w:t>. 1. b</w:t>
      </w:r>
      <w:r w:rsidR="009729D3">
        <w:rPr>
          <w:sz w:val="18"/>
          <w:szCs w:val="18"/>
        </w:rPr>
        <w:t>.</w:t>
      </w:r>
    </w:p>
    <w:p w14:paraId="5E2BBC68" w14:textId="77777777" w:rsidR="00165B84" w:rsidRPr="00590E82" w:rsidRDefault="00165B84" w:rsidP="00F31EE3">
      <w:pPr>
        <w:rPr>
          <w:sz w:val="18"/>
          <w:szCs w:val="18"/>
        </w:rPr>
      </w:pPr>
    </w:p>
    <w:p w14:paraId="4EE7D4DF" w14:textId="77777777" w:rsidR="00CD38DF" w:rsidRPr="00165B84" w:rsidRDefault="00CD38DF" w:rsidP="00E74BED">
      <w:pPr>
        <w:ind w:left="360" w:hanging="360"/>
        <w:rPr>
          <w:sz w:val="18"/>
          <w:szCs w:val="18"/>
        </w:rPr>
      </w:pPr>
      <w:r w:rsidRPr="00C233E8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8"/>
      <w:r w:rsidRPr="00C233E8">
        <w:instrText xml:space="preserve"> FORMCHECKBOX </w:instrText>
      </w:r>
      <w:r w:rsidR="00000000">
        <w:fldChar w:fldCharType="separate"/>
      </w:r>
      <w:r w:rsidRPr="00C233E8">
        <w:fldChar w:fldCharType="end"/>
      </w:r>
      <w:bookmarkEnd w:id="5"/>
      <w:r w:rsidR="00165B84">
        <w:t xml:space="preserve"> </w:t>
      </w:r>
      <w:r w:rsidR="00BA7A59">
        <w:t>The p</w:t>
      </w:r>
      <w:r w:rsidRPr="00C233E8">
        <w:t xml:space="preserve">rogram notifies the referring agent regarding the decision to admit the juvenile into the program within </w:t>
      </w:r>
      <w:r w:rsidR="002404D4">
        <w:t>1</w:t>
      </w:r>
      <w:r w:rsidR="009729D3">
        <w:t>5</w:t>
      </w:r>
      <w:r w:rsidRPr="00C233E8">
        <w:t xml:space="preserve"> business days of receiving the referral.</w:t>
      </w:r>
      <w:r w:rsidR="00F763ED">
        <w:t xml:space="preserve">  </w:t>
      </w:r>
      <w:r w:rsidR="00E74BED">
        <w:rPr>
          <w:sz w:val="18"/>
          <w:szCs w:val="18"/>
        </w:rPr>
        <w:t xml:space="preserve">20. Teen Court, </w:t>
      </w:r>
      <w:r w:rsidR="009729D3">
        <w:rPr>
          <w:sz w:val="18"/>
          <w:szCs w:val="18"/>
        </w:rPr>
        <w:t>20.4, B. 2.</w:t>
      </w:r>
    </w:p>
    <w:p w14:paraId="2EDE48DA" w14:textId="77777777" w:rsidR="00165B84" w:rsidRPr="00590E82" w:rsidRDefault="00165B84" w:rsidP="00F31EE3">
      <w:pPr>
        <w:rPr>
          <w:sz w:val="18"/>
          <w:szCs w:val="18"/>
        </w:rPr>
      </w:pPr>
    </w:p>
    <w:p w14:paraId="209DA4DF" w14:textId="15CBC9F7" w:rsidR="00E74BED" w:rsidRPr="00165B84" w:rsidRDefault="00A76E9A" w:rsidP="00E74BED">
      <w:pPr>
        <w:ind w:left="360" w:hanging="360"/>
        <w:rPr>
          <w:sz w:val="18"/>
          <w:szCs w:val="18"/>
        </w:rPr>
      </w:pP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Pr="00956FC7">
        <w:t xml:space="preserve"> </w:t>
      </w:r>
      <w:r w:rsidR="00BA7A59">
        <w:t>The p</w:t>
      </w:r>
      <w:r w:rsidRPr="00C233E8">
        <w:t xml:space="preserve">rogram has contact with the </w:t>
      </w:r>
      <w:r>
        <w:t xml:space="preserve">victim(s) within </w:t>
      </w:r>
      <w:r w:rsidR="005843F3">
        <w:t>30</w:t>
      </w:r>
      <w:r w:rsidRPr="00C233E8">
        <w:t xml:space="preserve"> days of receiving the referral to </w:t>
      </w:r>
      <w:r>
        <w:t xml:space="preserve">receive information regarding any </w:t>
      </w:r>
      <w:r w:rsidR="00C91AD3">
        <w:t>monetary</w:t>
      </w:r>
      <w:r>
        <w:t xml:space="preserve"> loss unless the juvenile is diverted and court staff made contact prior to the referral</w:t>
      </w:r>
      <w:r w:rsidRPr="00C233E8">
        <w:t>.</w:t>
      </w:r>
      <w:r w:rsidR="00F763ED">
        <w:t xml:space="preserve">  </w:t>
      </w:r>
      <w:r w:rsidR="00E74BED">
        <w:rPr>
          <w:sz w:val="18"/>
          <w:szCs w:val="18"/>
        </w:rPr>
        <w:t xml:space="preserve">20. Teen Court, </w:t>
      </w:r>
      <w:r w:rsidR="009729D3">
        <w:rPr>
          <w:sz w:val="18"/>
          <w:szCs w:val="18"/>
        </w:rPr>
        <w:t xml:space="preserve">20.4, A. </w:t>
      </w:r>
      <w:r w:rsidR="00707119">
        <w:rPr>
          <w:sz w:val="18"/>
          <w:szCs w:val="18"/>
        </w:rPr>
        <w:t>1. c</w:t>
      </w:r>
      <w:r w:rsidR="009729D3">
        <w:rPr>
          <w:sz w:val="18"/>
          <w:szCs w:val="18"/>
        </w:rPr>
        <w:t>.</w:t>
      </w:r>
    </w:p>
    <w:p w14:paraId="5ACAB209" w14:textId="77777777" w:rsidR="00165B84" w:rsidRPr="00590E82" w:rsidRDefault="00165B84" w:rsidP="00E74BED">
      <w:pPr>
        <w:ind w:left="360" w:hanging="360"/>
        <w:rPr>
          <w:sz w:val="18"/>
          <w:szCs w:val="18"/>
        </w:rPr>
      </w:pPr>
    </w:p>
    <w:p w14:paraId="2D1CF7DC" w14:textId="77777777" w:rsidR="00165B84" w:rsidRDefault="00CD38DF" w:rsidP="00E74BED">
      <w:pPr>
        <w:ind w:left="360" w:hanging="360"/>
        <w:rPr>
          <w:sz w:val="18"/>
          <w:szCs w:val="18"/>
        </w:rPr>
      </w:pPr>
      <w:r w:rsidRPr="00C233E8"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3"/>
      <w:r w:rsidRPr="00C233E8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233E8">
        <w:rPr>
          <w:color w:val="000000"/>
        </w:rPr>
        <w:fldChar w:fldCharType="end"/>
      </w:r>
      <w:bookmarkEnd w:id="6"/>
      <w:r w:rsidR="00165B84">
        <w:rPr>
          <w:color w:val="000000"/>
        </w:rPr>
        <w:t xml:space="preserve"> </w:t>
      </w:r>
      <w:r w:rsidRPr="00C233E8">
        <w:rPr>
          <w:color w:val="000000"/>
        </w:rPr>
        <w:t>The timeline between the date of referral and admission to the program does not exceed 30 calendar days.</w:t>
      </w:r>
      <w:r w:rsidR="00F763ED">
        <w:rPr>
          <w:color w:val="000000"/>
        </w:rPr>
        <w:t xml:space="preserve">  </w:t>
      </w:r>
      <w:r w:rsidR="00E74BED">
        <w:rPr>
          <w:sz w:val="18"/>
          <w:szCs w:val="18"/>
        </w:rPr>
        <w:t xml:space="preserve">20. Teen Court, D. </w:t>
      </w:r>
      <w:r w:rsidR="009729D3">
        <w:rPr>
          <w:sz w:val="18"/>
          <w:szCs w:val="18"/>
        </w:rPr>
        <w:t>20.4, B.</w:t>
      </w:r>
    </w:p>
    <w:p w14:paraId="4B5D7EAD" w14:textId="77777777" w:rsidR="00A76E9A" w:rsidRPr="00590E82" w:rsidRDefault="00A76E9A" w:rsidP="0048240F">
      <w:pPr>
        <w:rPr>
          <w:color w:val="000000"/>
          <w:sz w:val="18"/>
          <w:szCs w:val="18"/>
        </w:rPr>
      </w:pPr>
    </w:p>
    <w:p w14:paraId="5CD17ED3" w14:textId="55C683B6" w:rsidR="009729D3" w:rsidRDefault="00321779" w:rsidP="009729D3">
      <w:pPr>
        <w:pStyle w:val="Default"/>
        <w:ind w:left="720" w:hanging="360"/>
        <w:rPr>
          <w:sz w:val="18"/>
          <w:szCs w:val="18"/>
        </w:rPr>
      </w:pPr>
      <w:r>
        <w:t>Admissions to the program exclude youth who</w:t>
      </w:r>
      <w:r w:rsidRPr="00165B84">
        <w:rPr>
          <w:sz w:val="18"/>
          <w:szCs w:val="18"/>
        </w:rPr>
        <w:t>:</w:t>
      </w:r>
      <w:r w:rsidR="00F763ED" w:rsidRPr="00165B84">
        <w:rPr>
          <w:sz w:val="18"/>
          <w:szCs w:val="18"/>
        </w:rPr>
        <w:t xml:space="preserve">  </w:t>
      </w:r>
      <w:r w:rsidR="009729D3">
        <w:rPr>
          <w:sz w:val="18"/>
          <w:szCs w:val="18"/>
        </w:rPr>
        <w:t xml:space="preserve">20. Teen Court, 20.4, A. </w:t>
      </w:r>
      <w:r w:rsidR="00707119">
        <w:rPr>
          <w:sz w:val="18"/>
          <w:szCs w:val="18"/>
        </w:rPr>
        <w:t>2</w:t>
      </w:r>
      <w:r w:rsidR="009729D3">
        <w:rPr>
          <w:sz w:val="18"/>
          <w:szCs w:val="18"/>
        </w:rPr>
        <w:t xml:space="preserve">. a. - </w:t>
      </w:r>
      <w:r w:rsidR="00707119">
        <w:rPr>
          <w:sz w:val="18"/>
          <w:szCs w:val="18"/>
        </w:rPr>
        <w:t>c</w:t>
      </w:r>
      <w:r w:rsidR="009729D3">
        <w:rPr>
          <w:sz w:val="18"/>
          <w:szCs w:val="18"/>
        </w:rPr>
        <w:t>.</w:t>
      </w:r>
    </w:p>
    <w:p w14:paraId="1C7BEF2D" w14:textId="41927F05" w:rsidR="00707119" w:rsidRDefault="00707119" w:rsidP="00707119">
      <w:pPr>
        <w:pStyle w:val="Default"/>
        <w:ind w:left="720" w:hanging="360"/>
      </w:pPr>
      <w: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Referred for Driving While Impaired under </w:t>
      </w:r>
      <w:r>
        <w:rPr>
          <w:i/>
          <w:iCs/>
        </w:rPr>
        <w:t xml:space="preserve">N.C. Gen. Stat. §§ 20-138.1, 20-138.2, 20-138.3, 20-138.5 or 20-138.7, </w:t>
      </w:r>
      <w:r>
        <w:t xml:space="preserve">or any other motor vehicle violation. </w:t>
      </w:r>
    </w:p>
    <w:p w14:paraId="1B91FC4D" w14:textId="5C1B403B" w:rsidR="00707119" w:rsidRDefault="00707119" w:rsidP="00707119">
      <w:pPr>
        <w:pStyle w:val="Default"/>
        <w:ind w:left="720" w:hanging="360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Referred for a Class A1 Misdemeanor. </w:t>
      </w:r>
    </w:p>
    <w:p w14:paraId="008A8594" w14:textId="77777777" w:rsidR="00707119" w:rsidRDefault="00707119" w:rsidP="00707119">
      <w:pPr>
        <w:pStyle w:val="Default"/>
        <w:ind w:left="720" w:hanging="360"/>
        <w:rPr>
          <w:sz w:val="18"/>
          <w:szCs w:val="18"/>
        </w:rPr>
      </w:pPr>
      <w: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Referred for an assault in which a weapon is used</w:t>
      </w:r>
      <w:r>
        <w:rPr>
          <w:sz w:val="18"/>
          <w:szCs w:val="18"/>
        </w:rPr>
        <w:t xml:space="preserve"> </w:t>
      </w:r>
    </w:p>
    <w:p w14:paraId="48B324A7" w14:textId="2EF20317" w:rsidR="00707119" w:rsidRPr="00707119" w:rsidRDefault="00707119" w:rsidP="008C0E61">
      <w:pPr>
        <w:pStyle w:val="Default"/>
        <w:ind w:left="720" w:hanging="360"/>
        <w:rPr>
          <w:sz w:val="18"/>
          <w:szCs w:val="18"/>
        </w:rPr>
      </w:pPr>
      <w:r>
        <w:lastRenderedPageBreak/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Referred for use of a controlled substance offense under Article 5 of Chapter 90 of the NC. General Statutes, other than simple possession of a Schedule VI drug or alcohol offense.</w:t>
      </w:r>
      <w:r w:rsidRPr="002404D4">
        <w:rPr>
          <w:sz w:val="18"/>
          <w:szCs w:val="18"/>
        </w:rPr>
        <w:t xml:space="preserve"> </w:t>
      </w:r>
    </w:p>
    <w:p w14:paraId="2C661A41" w14:textId="77777777" w:rsidR="00321779" w:rsidRPr="00590E82" w:rsidRDefault="008C0E61" w:rsidP="009729D3">
      <w:pPr>
        <w:pStyle w:val="Default"/>
        <w:ind w:left="720" w:hanging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14:paraId="6409E8DB" w14:textId="77777777" w:rsidR="00321779" w:rsidRPr="00165B84" w:rsidRDefault="00F763ED" w:rsidP="00F31EE3">
      <w:pPr>
        <w:ind w:left="720" w:hanging="720"/>
        <w:rPr>
          <w:sz w:val="18"/>
          <w:szCs w:val="18"/>
        </w:rPr>
      </w:pPr>
      <w:r>
        <w:t xml:space="preserve">Sanctions utilized by Teen Court </w:t>
      </w:r>
      <w:r w:rsidR="00321779">
        <w:t xml:space="preserve">adhere to the following </w:t>
      </w:r>
      <w:r w:rsidR="00C91AD3">
        <w:t>parameters</w:t>
      </w:r>
      <w:r>
        <w:t xml:space="preserve">:  </w:t>
      </w:r>
      <w:r w:rsidR="00A53B4E">
        <w:rPr>
          <w:sz w:val="18"/>
          <w:szCs w:val="18"/>
        </w:rPr>
        <w:t>20. Teen Court, 20.3, H.</w:t>
      </w:r>
    </w:p>
    <w:p w14:paraId="6B371111" w14:textId="77777777" w:rsidR="00A76E9A" w:rsidRDefault="00321779" w:rsidP="00F31EE3">
      <w:pPr>
        <w:ind w:firstLine="360"/>
      </w:pPr>
      <w: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 w:rsidR="00165B84">
        <w:t xml:space="preserve"> </w:t>
      </w:r>
      <w:r w:rsidR="00A76E9A">
        <w:t>Community Service</w:t>
      </w:r>
      <w:r>
        <w:t xml:space="preserve"> ordered</w:t>
      </w:r>
      <w:r w:rsidR="00A76E9A">
        <w:t xml:space="preserve"> does not exceed 20 hours</w:t>
      </w:r>
    </w:p>
    <w:p w14:paraId="3A96AE84" w14:textId="77777777" w:rsidR="00A76E9A" w:rsidRDefault="00321779" w:rsidP="00F31EE3">
      <w:pPr>
        <w:ind w:firstLine="360"/>
      </w:pPr>
      <w: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 w:rsidR="00165B84">
        <w:t xml:space="preserve"> </w:t>
      </w:r>
      <w:r w:rsidR="00A76E9A">
        <w:t xml:space="preserve">Restitution </w:t>
      </w:r>
      <w:r>
        <w:t xml:space="preserve">ordered </w:t>
      </w:r>
      <w:r w:rsidR="00A76E9A">
        <w:t>does not exceed $</w:t>
      </w:r>
      <w:r w:rsidR="00A53B4E">
        <w:t>3</w:t>
      </w:r>
      <w:r w:rsidR="00A76E9A">
        <w:t>00</w:t>
      </w:r>
    </w:p>
    <w:p w14:paraId="41B1C2D0" w14:textId="75B77060" w:rsidR="008C0E61" w:rsidRDefault="00321779" w:rsidP="008C0E61">
      <w:pPr>
        <w:pStyle w:val="Default"/>
        <w:ind w:left="720" w:hanging="360"/>
        <w:rPr>
          <w:sz w:val="18"/>
          <w:szCs w:val="18"/>
        </w:rPr>
      </w:pPr>
      <w: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 w:rsidR="00165B84">
        <w:t xml:space="preserve"> </w:t>
      </w:r>
      <w:r>
        <w:t>Jury Dut</w:t>
      </w:r>
      <w:r w:rsidR="00165B84">
        <w:t>y</w:t>
      </w:r>
      <w:r>
        <w:t xml:space="preserve"> ordered do</w:t>
      </w:r>
      <w:r w:rsidR="00165B84">
        <w:t>es</w:t>
      </w:r>
      <w:r>
        <w:t xml:space="preserve"> not exceed </w:t>
      </w:r>
      <w:r w:rsidR="00707119">
        <w:t xml:space="preserve">3 </w:t>
      </w:r>
      <w:r>
        <w:t>Teen Court Jury Dut</w:t>
      </w:r>
      <w:r w:rsidR="00707119">
        <w:t>ies</w:t>
      </w:r>
      <w:r>
        <w:t>.</w:t>
      </w:r>
      <w:r w:rsidR="00821AB9" w:rsidRPr="00821AB9">
        <w:rPr>
          <w:sz w:val="18"/>
          <w:szCs w:val="18"/>
        </w:rPr>
        <w:t xml:space="preserve"> </w:t>
      </w:r>
    </w:p>
    <w:p w14:paraId="5B8B7CA1" w14:textId="77777777" w:rsidR="00F31EE3" w:rsidRDefault="00F31EE3" w:rsidP="008C0E61">
      <w:pPr>
        <w:ind w:firstLine="360"/>
      </w:pPr>
    </w:p>
    <w:p w14:paraId="113908E1" w14:textId="77777777" w:rsidR="00AA278A" w:rsidRDefault="00AA278A" w:rsidP="00AA278A">
      <w:pPr>
        <w:autoSpaceDE w:val="0"/>
        <w:autoSpaceDN w:val="0"/>
        <w:adjustRightInd w:val="0"/>
        <w:ind w:left="360" w:hanging="360"/>
        <w:rPr>
          <w:iCs/>
          <w:sz w:val="18"/>
          <w:szCs w:val="18"/>
        </w:rPr>
      </w:pPr>
      <w:r w:rsidRPr="00AA278A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AA278A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AA278A">
        <w:rPr>
          <w:color w:val="000000"/>
        </w:rPr>
        <w:fldChar w:fldCharType="end"/>
      </w:r>
      <w:r w:rsidRPr="00AA278A">
        <w:rPr>
          <w:color w:val="000000"/>
        </w:rPr>
        <w:t xml:space="preserve"> </w:t>
      </w:r>
      <w:r w:rsidRPr="00AA278A">
        <w:rPr>
          <w:iCs/>
        </w:rPr>
        <w:t>The a</w:t>
      </w:r>
      <w:r w:rsidRPr="00AA278A">
        <w:rPr>
          <w:bCs/>
          <w:iCs/>
        </w:rPr>
        <w:t xml:space="preserve">verage optimal weeks and contact hours are within parameters specified for the SPEP Service Type indicated in the program agreement. </w:t>
      </w:r>
      <w:r w:rsidRPr="00AA278A">
        <w:rPr>
          <w:iCs/>
          <w:sz w:val="18"/>
          <w:szCs w:val="18"/>
        </w:rPr>
        <w:t xml:space="preserve">20. Teen Court, </w:t>
      </w:r>
      <w:r w:rsidR="00A53B4E">
        <w:rPr>
          <w:iCs/>
          <w:sz w:val="18"/>
          <w:szCs w:val="18"/>
        </w:rPr>
        <w:t>20.3, G.</w:t>
      </w:r>
    </w:p>
    <w:p w14:paraId="541651CA" w14:textId="77777777" w:rsidR="00A53B4E" w:rsidRPr="00AA278A" w:rsidRDefault="00A53B4E" w:rsidP="00AA278A">
      <w:pPr>
        <w:autoSpaceDE w:val="0"/>
        <w:autoSpaceDN w:val="0"/>
        <w:adjustRightInd w:val="0"/>
        <w:ind w:left="360" w:hanging="360"/>
        <w:rPr>
          <w:iCs/>
          <w:sz w:val="18"/>
          <w:szCs w:val="18"/>
        </w:rPr>
      </w:pPr>
    </w:p>
    <w:p w14:paraId="574ADFF8" w14:textId="77777777" w:rsidR="000A3B4B" w:rsidRDefault="000A3B4B" w:rsidP="008676E5">
      <w:pPr>
        <w:ind w:left="360" w:hanging="360"/>
        <w:rPr>
          <w:color w:val="000000"/>
          <w:sz w:val="18"/>
          <w:szCs w:val="18"/>
        </w:rPr>
      </w:pPr>
    </w:p>
    <w:p w14:paraId="6E7F2354" w14:textId="77777777" w:rsidR="000A3B4B" w:rsidRPr="00CE7651" w:rsidRDefault="000A3B4B" w:rsidP="008676E5">
      <w:pPr>
        <w:ind w:left="360" w:hanging="360"/>
        <w:rPr>
          <w:color w:val="000000"/>
          <w:sz w:val="18"/>
          <w:szCs w:val="18"/>
        </w:rPr>
      </w:pPr>
    </w:p>
    <w:p w14:paraId="1E7B3F7C" w14:textId="77777777" w:rsidR="00AA278A" w:rsidRDefault="00AA278A" w:rsidP="00AA278A">
      <w:pPr>
        <w:ind w:left="360" w:hanging="360"/>
        <w:rPr>
          <w:color w:val="000000"/>
          <w:sz w:val="18"/>
          <w:szCs w:val="18"/>
        </w:rPr>
      </w:pPr>
    </w:p>
    <w:tbl>
      <w:tblPr>
        <w:tblpPr w:leftFromText="180" w:rightFromText="180" w:vertAnchor="page" w:horzAnchor="margin" w:tblpY="3961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0A3B4B" w:rsidRPr="00B2260A" w14:paraId="090DB2FE" w14:textId="77777777" w:rsidTr="00744963">
        <w:trPr>
          <w:trHeight w:hRule="exact" w:val="2275"/>
        </w:trPr>
        <w:tc>
          <w:tcPr>
            <w:tcW w:w="9814" w:type="dxa"/>
          </w:tcPr>
          <w:p w14:paraId="793F3629" w14:textId="77777777" w:rsidR="000A3B4B" w:rsidRPr="00F12C97" w:rsidRDefault="000A3B4B" w:rsidP="00744963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4" w:name="Text233"/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6D98638E" w14:textId="77777777" w:rsidR="000A3B4B" w:rsidRDefault="000A3B4B" w:rsidP="00BA4B50">
      <w:pPr>
        <w:pStyle w:val="Default"/>
      </w:pPr>
    </w:p>
    <w:p w14:paraId="0A304204" w14:textId="77777777" w:rsidR="00A53B4E" w:rsidRPr="00A53B4E" w:rsidRDefault="001F23FD" w:rsidP="00A53B4E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821AB9">
        <w:rPr>
          <w:b/>
          <w:smallCaps/>
          <w:color w:val="000000"/>
        </w:rPr>
        <w:t xml:space="preserve">Community Service </w:t>
      </w:r>
      <w:r w:rsidR="00321779" w:rsidRPr="00821AB9">
        <w:rPr>
          <w:b/>
          <w:smallCaps/>
          <w:color w:val="000000"/>
        </w:rPr>
        <w:t xml:space="preserve">Worksite </w:t>
      </w:r>
      <w:r w:rsidRPr="00821AB9">
        <w:rPr>
          <w:b/>
          <w:smallCaps/>
          <w:color w:val="000000"/>
        </w:rPr>
        <w:t>Requirements</w:t>
      </w:r>
    </w:p>
    <w:p w14:paraId="786137A4" w14:textId="77777777" w:rsidR="00A53B4E" w:rsidRPr="000959C5" w:rsidRDefault="00A53B4E" w:rsidP="00A53B4E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iCs/>
          <w:color w:val="000000"/>
          <w:sz w:val="18"/>
          <w:szCs w:val="18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5"/>
      <w:r>
        <w:rPr>
          <w:color w:val="000000"/>
        </w:rPr>
        <w:t xml:space="preserve"> </w:t>
      </w:r>
      <w:r w:rsidRPr="004D1807">
        <w:rPr>
          <w:color w:val="000000"/>
        </w:rPr>
        <w:t>T</w:t>
      </w:r>
      <w:r>
        <w:rPr>
          <w:color w:val="000000"/>
        </w:rPr>
        <w:t xml:space="preserve">here is a signed and completed </w:t>
      </w:r>
      <w:r w:rsidRPr="004D1807">
        <w:rPr>
          <w:color w:val="000000"/>
        </w:rPr>
        <w:t>Commu</w:t>
      </w:r>
      <w:r>
        <w:rPr>
          <w:color w:val="000000"/>
        </w:rPr>
        <w:t>nity Service Worksite Agreement</w:t>
      </w:r>
      <w:r w:rsidRPr="004D1807">
        <w:rPr>
          <w:color w:val="000000"/>
        </w:rPr>
        <w:t xml:space="preserve"> </w:t>
      </w:r>
      <w:r>
        <w:rPr>
          <w:i/>
          <w:iCs/>
          <w:color w:val="000000"/>
        </w:rPr>
        <w:t xml:space="preserve">(Form JCPC/WA 002) </w:t>
      </w:r>
      <w:r w:rsidRPr="00276BF8">
        <w:rPr>
          <w:iCs/>
          <w:color w:val="000000"/>
        </w:rPr>
        <w:t>on file for each worksite utilized by the program</w:t>
      </w:r>
      <w:r>
        <w:rPr>
          <w:iCs/>
          <w:color w:val="000000"/>
        </w:rPr>
        <w:t xml:space="preserve"> when the program is not providing direct supervision.</w:t>
      </w:r>
      <w:r>
        <w:rPr>
          <w:i/>
          <w:iCs/>
          <w:color w:val="000000"/>
        </w:rPr>
        <w:t xml:space="preserve"> </w:t>
      </w:r>
      <w:r>
        <w:rPr>
          <w:sz w:val="18"/>
          <w:szCs w:val="18"/>
        </w:rPr>
        <w:t>20. Teen Court, 20.3, D.</w:t>
      </w:r>
    </w:p>
    <w:p w14:paraId="44A08484" w14:textId="77777777" w:rsidR="00A53B4E" w:rsidRPr="000959C5" w:rsidRDefault="00A53B4E" w:rsidP="00A53B4E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iCs/>
          <w:color w:val="000000"/>
          <w:sz w:val="18"/>
          <w:szCs w:val="18"/>
        </w:rPr>
      </w:pPr>
      <w:r>
        <w:rPr>
          <w:iCs/>
          <w:color w:val="00000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5"/>
      <w:r>
        <w:rPr>
          <w:iCs/>
          <w:color w:val="000000"/>
        </w:rPr>
        <w:instrText xml:space="preserve"> FORMCHECKBOX </w:instrText>
      </w:r>
      <w:r w:rsidR="00000000">
        <w:rPr>
          <w:iCs/>
          <w:color w:val="000000"/>
        </w:rPr>
      </w:r>
      <w:r w:rsidR="00000000">
        <w:rPr>
          <w:iCs/>
          <w:color w:val="000000"/>
        </w:rPr>
        <w:fldChar w:fldCharType="separate"/>
      </w:r>
      <w:r>
        <w:rPr>
          <w:iCs/>
          <w:color w:val="000000"/>
        </w:rPr>
        <w:fldChar w:fldCharType="end"/>
      </w:r>
      <w:bookmarkEnd w:id="16"/>
      <w:r>
        <w:rPr>
          <w:iCs/>
          <w:color w:val="000000"/>
        </w:rPr>
        <w:t xml:space="preserve"> </w:t>
      </w:r>
      <w:r w:rsidRPr="004D1807">
        <w:rPr>
          <w:iCs/>
          <w:color w:val="000000"/>
        </w:rPr>
        <w:t xml:space="preserve">Each active worksite is inspected at least </w:t>
      </w:r>
      <w:r>
        <w:rPr>
          <w:iCs/>
          <w:color w:val="000000"/>
        </w:rPr>
        <w:t>bi-yearly</w:t>
      </w:r>
      <w:r w:rsidRPr="004D1807">
        <w:rPr>
          <w:iCs/>
          <w:color w:val="000000"/>
        </w:rPr>
        <w:t xml:space="preserve"> and documented using </w:t>
      </w:r>
      <w:r w:rsidRPr="004D1807">
        <w:rPr>
          <w:color w:val="000000"/>
        </w:rPr>
        <w:t>the Communit</w:t>
      </w:r>
      <w:r>
        <w:rPr>
          <w:color w:val="000000"/>
        </w:rPr>
        <w:t xml:space="preserve">y Service Worksite Inspection </w:t>
      </w:r>
      <w:r w:rsidRPr="00D62D65">
        <w:rPr>
          <w:color w:val="000000"/>
        </w:rPr>
        <w:t xml:space="preserve">Form </w:t>
      </w:r>
      <w:r w:rsidRPr="00D62D65">
        <w:rPr>
          <w:i/>
          <w:iCs/>
          <w:color w:val="000000"/>
        </w:rPr>
        <w:t>(Form JCPC/WR 001)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when the program is not providing direct supervision</w:t>
      </w:r>
      <w:r>
        <w:rPr>
          <w:i/>
          <w:iCs/>
          <w:color w:val="000000"/>
        </w:rPr>
        <w:t xml:space="preserve">. </w:t>
      </w:r>
      <w:r>
        <w:rPr>
          <w:sz w:val="18"/>
          <w:szCs w:val="18"/>
        </w:rPr>
        <w:t>20. Teen Court, 20.3, E.</w:t>
      </w:r>
    </w:p>
    <w:p w14:paraId="5D089232" w14:textId="77777777" w:rsidR="00A53B4E" w:rsidRPr="00A53B4E" w:rsidRDefault="00A53B4E" w:rsidP="00A53B4E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color w:val="000000"/>
          <w:sz w:val="18"/>
          <w:szCs w:val="18"/>
        </w:rPr>
      </w:pPr>
      <w:r w:rsidRPr="00107213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0"/>
      <w:r w:rsidRPr="00107213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07213">
        <w:rPr>
          <w:color w:val="000000"/>
        </w:rPr>
        <w:fldChar w:fldCharType="end"/>
      </w:r>
      <w:bookmarkEnd w:id="17"/>
      <w:r>
        <w:rPr>
          <w:color w:val="000000"/>
        </w:rPr>
        <w:t xml:space="preserve"> </w:t>
      </w:r>
      <w:r w:rsidRPr="00107213">
        <w:rPr>
          <w:color w:val="000000"/>
        </w:rPr>
        <w:t xml:space="preserve">There are no more than 6 juveniles assigned to </w:t>
      </w:r>
      <w:r>
        <w:rPr>
          <w:color w:val="000000"/>
        </w:rPr>
        <w:t xml:space="preserve">1 </w:t>
      </w:r>
      <w:r w:rsidRPr="00107213">
        <w:rPr>
          <w:color w:val="000000"/>
        </w:rPr>
        <w:t xml:space="preserve">appropriately trained staff or volunteer during any work activity.  </w:t>
      </w:r>
      <w:r w:rsidRPr="00A53B4E">
        <w:rPr>
          <w:sz w:val="18"/>
          <w:szCs w:val="18"/>
        </w:rPr>
        <w:t>20. Teen Court</w:t>
      </w:r>
      <w:r w:rsidRPr="00A53B4E">
        <w:rPr>
          <w:color w:val="000000"/>
          <w:sz w:val="18"/>
          <w:szCs w:val="18"/>
        </w:rPr>
        <w:t>, 20.3, I</w:t>
      </w:r>
    </w:p>
    <w:p w14:paraId="2CDD64A1" w14:textId="621A6FE1" w:rsidR="00F31EE3" w:rsidRPr="00707119" w:rsidRDefault="00165B84" w:rsidP="00A53B4E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7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8"/>
      <w:r>
        <w:rPr>
          <w:color w:val="000000"/>
        </w:rPr>
        <w:t xml:space="preserve"> </w:t>
      </w:r>
      <w:r w:rsidR="00B06CE5">
        <w:rPr>
          <w:color w:val="000000"/>
        </w:rPr>
        <w:t xml:space="preserve">Juveniles </w:t>
      </w:r>
      <w:r w:rsidR="00DF2EAA">
        <w:rPr>
          <w:color w:val="000000"/>
        </w:rPr>
        <w:t>participating</w:t>
      </w:r>
      <w:r w:rsidR="00B003C6">
        <w:rPr>
          <w:color w:val="000000"/>
        </w:rPr>
        <w:t xml:space="preserve"> in </w:t>
      </w:r>
      <w:r w:rsidR="00B06CE5">
        <w:rPr>
          <w:color w:val="000000"/>
        </w:rPr>
        <w:t xml:space="preserve">restitution and/or community service </w:t>
      </w:r>
      <w:r w:rsidR="00B003C6">
        <w:rPr>
          <w:color w:val="000000"/>
        </w:rPr>
        <w:t xml:space="preserve">work assignments </w:t>
      </w:r>
      <w:r w:rsidR="00A53B4E">
        <w:rPr>
          <w:color w:val="000000"/>
        </w:rPr>
        <w:t>are supervised</w:t>
      </w:r>
      <w:r w:rsidR="00707119">
        <w:rPr>
          <w:color w:val="000000"/>
        </w:rPr>
        <w:t xml:space="preserve"> at all times by a </w:t>
      </w:r>
      <w:r w:rsidR="00B003C6">
        <w:rPr>
          <w:color w:val="000000"/>
        </w:rPr>
        <w:t xml:space="preserve">Teen Court </w:t>
      </w:r>
      <w:r w:rsidR="00484733">
        <w:rPr>
          <w:color w:val="000000"/>
        </w:rPr>
        <w:t>staff</w:t>
      </w:r>
      <w:r w:rsidR="00707119">
        <w:rPr>
          <w:color w:val="000000"/>
        </w:rPr>
        <w:t xml:space="preserve"> member or volunteer</w:t>
      </w:r>
      <w:r w:rsidR="00484733">
        <w:rPr>
          <w:color w:val="000000"/>
        </w:rPr>
        <w:t xml:space="preserve"> or </w:t>
      </w:r>
      <w:r w:rsidR="00707119">
        <w:rPr>
          <w:color w:val="000000"/>
        </w:rPr>
        <w:t>an employee/volunteer of a worksite.</w:t>
      </w:r>
      <w:r w:rsidR="00484733">
        <w:rPr>
          <w:color w:val="000000"/>
        </w:rPr>
        <w:t>[Teen Court may refer juveniles to a restitution/community service program to fulfil Teen Court dispositions</w:t>
      </w:r>
      <w:r w:rsidR="00B003C6">
        <w:rPr>
          <w:color w:val="000000"/>
        </w:rPr>
        <w:t>.</w:t>
      </w:r>
      <w:r w:rsidR="00484733">
        <w:rPr>
          <w:color w:val="000000"/>
        </w:rPr>
        <w:t>]</w:t>
      </w:r>
      <w:r w:rsidR="00B003C6">
        <w:rPr>
          <w:color w:val="000000"/>
        </w:rPr>
        <w:t xml:space="preserve">  </w:t>
      </w:r>
      <w:r w:rsidR="00DF2EAA">
        <w:rPr>
          <w:sz w:val="18"/>
          <w:szCs w:val="18"/>
        </w:rPr>
        <w:t xml:space="preserve">20. Teen Court, </w:t>
      </w:r>
      <w:r w:rsidR="00484733">
        <w:rPr>
          <w:sz w:val="18"/>
          <w:szCs w:val="18"/>
        </w:rPr>
        <w:t>20.3, B.</w:t>
      </w:r>
    </w:p>
    <w:p w14:paraId="446A2D82" w14:textId="77777777" w:rsidR="00AA278A" w:rsidRPr="00821AB9" w:rsidRDefault="00AA278A" w:rsidP="00DF2EAA">
      <w:pPr>
        <w:autoSpaceDE w:val="0"/>
        <w:autoSpaceDN w:val="0"/>
        <w:adjustRightInd w:val="0"/>
        <w:spacing w:before="120" w:after="120"/>
        <w:ind w:left="360" w:hanging="360"/>
        <w:outlineLvl w:val="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F31EE3" w:rsidRPr="00B2260A" w14:paraId="7152E4B7" w14:textId="77777777" w:rsidTr="00B2260A">
        <w:trPr>
          <w:trHeight w:hRule="exact" w:val="2275"/>
        </w:trPr>
        <w:tc>
          <w:tcPr>
            <w:tcW w:w="9814" w:type="dxa"/>
          </w:tcPr>
          <w:p w14:paraId="3860B6D5" w14:textId="77777777" w:rsidR="00F31EE3" w:rsidRPr="00F12C97" w:rsidRDefault="00F31EE3" w:rsidP="00AA6C93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</w:tbl>
    <w:p w14:paraId="3C880459" w14:textId="77777777" w:rsidR="00953C6C" w:rsidRDefault="00953C6C" w:rsidP="00A76E9A">
      <w:pPr>
        <w:pStyle w:val="Default"/>
      </w:pPr>
    </w:p>
    <w:p w14:paraId="77736F7D" w14:textId="7C262FA7" w:rsidR="00A76E9A" w:rsidRPr="00821AB9" w:rsidRDefault="00F31EE3" w:rsidP="00821AB9">
      <w:pPr>
        <w:pStyle w:val="Header"/>
        <w:shd w:val="clear" w:color="auto" w:fill="D9D9D9"/>
        <w:spacing w:before="120" w:after="120"/>
        <w:rPr>
          <w:smallCaps/>
          <w:color w:val="000000"/>
        </w:rPr>
      </w:pPr>
      <w:r w:rsidRPr="00821AB9">
        <w:rPr>
          <w:b/>
          <w:smallCaps/>
          <w:color w:val="000000"/>
        </w:rPr>
        <w:t>S</w:t>
      </w:r>
      <w:r w:rsidR="00A76E9A" w:rsidRPr="00821AB9">
        <w:rPr>
          <w:b/>
          <w:smallCaps/>
          <w:color w:val="000000"/>
        </w:rPr>
        <w:t>taff</w:t>
      </w:r>
    </w:p>
    <w:p w14:paraId="6C844A69" w14:textId="77777777" w:rsidR="00484733" w:rsidRPr="00D62D65" w:rsidRDefault="00484733" w:rsidP="00484733">
      <w:pPr>
        <w:rPr>
          <w:sz w:val="14"/>
        </w:rPr>
      </w:pPr>
      <w:bookmarkStart w:id="19" w:name="_Hlk45976463"/>
    </w:p>
    <w:bookmarkStart w:id="20" w:name="_Hlk112404213"/>
    <w:bookmarkEnd w:id="19"/>
    <w:p w14:paraId="53E5274D" w14:textId="77777777" w:rsidR="00D23C1F" w:rsidRPr="00D23C1F" w:rsidRDefault="00D23C1F" w:rsidP="002154F4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 w:rsidRPr="00D23C1F"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4"/>
      <w:r w:rsidRPr="00D23C1F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D23C1F">
        <w:rPr>
          <w:color w:val="000000"/>
        </w:rPr>
        <w:fldChar w:fldCharType="end"/>
      </w:r>
      <w:bookmarkEnd w:id="21"/>
      <w:r w:rsidRPr="00D23C1F">
        <w:rPr>
          <w:color w:val="000000"/>
        </w:rPr>
        <w:t xml:space="preserve"> There is a file for all staff, volunteers, interns, and contractor(s) containing: </w:t>
      </w:r>
    </w:p>
    <w:p w14:paraId="19219E8D" w14:textId="77777777" w:rsidR="00D23C1F" w:rsidRPr="00D23C1F" w:rsidRDefault="00D23C1F" w:rsidP="00D23C1F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 w:rsidRPr="00D23C1F">
        <w:rPr>
          <w:color w:val="000000"/>
        </w:rPr>
        <w:t xml:space="preserve">      </w:t>
      </w:r>
      <w:r w:rsidRPr="00D23C1F">
        <w:rPr>
          <w:color w:val="000000"/>
          <w:sz w:val="20"/>
        </w:rPr>
        <w:t>2. Program Operational Requirements, 2.8, A. 6. a - j.</w:t>
      </w:r>
    </w:p>
    <w:p w14:paraId="39CC3814" w14:textId="77777777" w:rsidR="00D23C1F" w:rsidRPr="00D23C1F" w:rsidRDefault="00D23C1F" w:rsidP="00D23C1F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D23C1F">
        <w:rPr>
          <w:color w:val="000000"/>
          <w:sz w:val="20"/>
        </w:rPr>
        <w:t xml:space="preserve">       </w:t>
      </w:r>
      <w:r w:rsidRPr="00D23C1F">
        <w:rPr>
          <w:color w:val="000000"/>
          <w:sz w:val="20"/>
          <w:szCs w:val="20"/>
        </w:rPr>
        <w:t>NOTE: Job Description: Contractor files are exempt from this requirement.</w:t>
      </w:r>
    </w:p>
    <w:p w14:paraId="6A901B39" w14:textId="77777777" w:rsidR="00D23C1F" w:rsidRPr="00D23C1F" w:rsidRDefault="00D23C1F" w:rsidP="00D23C1F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D23C1F">
        <w:rPr>
          <w:color w:val="000000"/>
          <w:sz w:val="20"/>
          <w:szCs w:val="20"/>
        </w:rPr>
        <w:t xml:space="preserve">                   Volunteer Application: Applies only to programs utilizing adult volunteers</w:t>
      </w:r>
    </w:p>
    <w:p w14:paraId="3571503F" w14:textId="77777777" w:rsidR="00D23C1F" w:rsidRPr="00D23C1F" w:rsidRDefault="00D23C1F" w:rsidP="00D23C1F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D23C1F">
        <w:rPr>
          <w:color w:val="000000"/>
          <w:sz w:val="20"/>
          <w:szCs w:val="20"/>
        </w:rPr>
        <w:t xml:space="preserve">                   Annual performance evaluation: Interns, volunteers and contractors are exempt from this requirement.</w:t>
      </w:r>
    </w:p>
    <w:p w14:paraId="57204200" w14:textId="77777777" w:rsidR="00D23C1F" w:rsidRPr="00D23C1F" w:rsidRDefault="00D23C1F" w:rsidP="00D23C1F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tbl>
      <w:tblPr>
        <w:tblStyle w:val="TableGrid1"/>
        <w:tblpPr w:leftFromText="180" w:rightFromText="180" w:vertAnchor="page" w:horzAnchor="margin" w:tblpXSpec="center" w:tblpY="3553"/>
        <w:tblW w:w="11515" w:type="dxa"/>
        <w:tblLayout w:type="fixed"/>
        <w:tblLook w:val="04A0" w:firstRow="1" w:lastRow="0" w:firstColumn="1" w:lastColumn="0" w:noHBand="0" w:noVBand="1"/>
      </w:tblPr>
      <w:tblGrid>
        <w:gridCol w:w="2790"/>
        <w:gridCol w:w="1165"/>
        <w:gridCol w:w="545"/>
        <w:gridCol w:w="810"/>
        <w:gridCol w:w="810"/>
        <w:gridCol w:w="445"/>
        <w:gridCol w:w="630"/>
        <w:gridCol w:w="540"/>
        <w:gridCol w:w="810"/>
        <w:gridCol w:w="630"/>
        <w:gridCol w:w="630"/>
        <w:gridCol w:w="900"/>
        <w:gridCol w:w="810"/>
      </w:tblGrid>
      <w:tr w:rsidR="00953C6C" w:rsidRPr="00D23C1F" w14:paraId="2B15C409" w14:textId="77777777" w:rsidTr="005F0544">
        <w:trPr>
          <w:cantSplit/>
          <w:trHeight w:val="2780"/>
        </w:trPr>
        <w:tc>
          <w:tcPr>
            <w:tcW w:w="2790" w:type="dxa"/>
          </w:tcPr>
          <w:p w14:paraId="0B90CDEC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D389AFE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F9EEE53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5F2996C7" w14:textId="77777777" w:rsidR="00953C6C" w:rsidRPr="00D23C1F" w:rsidRDefault="00953C6C" w:rsidP="005F0544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D23C1F">
              <w:rPr>
                <w:rFonts w:ascii="Times New Roman" w:hAnsi="Times New Roman" w:cs="Times New Roman"/>
                <w:sz w:val="20"/>
              </w:rPr>
              <w:t>Name(s)</w:t>
            </w:r>
          </w:p>
        </w:tc>
        <w:tc>
          <w:tcPr>
            <w:tcW w:w="1165" w:type="dxa"/>
          </w:tcPr>
          <w:p w14:paraId="598A4C13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</w:p>
          <w:p w14:paraId="29955171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0621C0A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D23C1F">
              <w:rPr>
                <w:rFonts w:ascii="Times New Roman" w:hAnsi="Times New Roman" w:cs="Times New Roman"/>
                <w:sz w:val="16"/>
                <w:szCs w:val="20"/>
              </w:rPr>
              <w:t>S = Staff</w:t>
            </w:r>
          </w:p>
          <w:p w14:paraId="2EDA8A1E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D23C1F">
              <w:rPr>
                <w:rFonts w:ascii="Times New Roman" w:hAnsi="Times New Roman" w:cs="Times New Roman"/>
                <w:sz w:val="16"/>
                <w:szCs w:val="20"/>
              </w:rPr>
              <w:t>V = Volunteer</w:t>
            </w:r>
          </w:p>
          <w:p w14:paraId="10F17C9D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D23C1F">
              <w:rPr>
                <w:rFonts w:ascii="Times New Roman" w:hAnsi="Times New Roman" w:cs="Times New Roman"/>
                <w:sz w:val="16"/>
                <w:szCs w:val="20"/>
              </w:rPr>
              <w:t xml:space="preserve"> I = Intern</w:t>
            </w:r>
          </w:p>
          <w:p w14:paraId="1B46531A" w14:textId="77777777" w:rsidR="00953C6C" w:rsidRPr="00D23C1F" w:rsidRDefault="00953C6C" w:rsidP="005F0544">
            <w:pPr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6"/>
                <w:szCs w:val="20"/>
              </w:rPr>
              <w:t>C = Contractor</w:t>
            </w:r>
          </w:p>
        </w:tc>
        <w:tc>
          <w:tcPr>
            <w:tcW w:w="545" w:type="dxa"/>
            <w:textDirection w:val="btLr"/>
          </w:tcPr>
          <w:p w14:paraId="73EECB88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Job Description</w:t>
            </w:r>
          </w:p>
        </w:tc>
        <w:tc>
          <w:tcPr>
            <w:tcW w:w="810" w:type="dxa"/>
            <w:textDirection w:val="btLr"/>
          </w:tcPr>
          <w:p w14:paraId="2B031E5D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 xml:space="preserve">Contract for Prof Services, </w:t>
            </w:r>
          </w:p>
          <w:p w14:paraId="31B0964D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if applicable</w:t>
            </w:r>
          </w:p>
        </w:tc>
        <w:tc>
          <w:tcPr>
            <w:tcW w:w="810" w:type="dxa"/>
            <w:textDirection w:val="btLr"/>
          </w:tcPr>
          <w:p w14:paraId="5E82CA82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 xml:space="preserve">Volunteer Application, </w:t>
            </w:r>
          </w:p>
          <w:p w14:paraId="5A9FC274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if applicable</w:t>
            </w:r>
          </w:p>
        </w:tc>
        <w:tc>
          <w:tcPr>
            <w:tcW w:w="445" w:type="dxa"/>
            <w:textDirection w:val="btLr"/>
          </w:tcPr>
          <w:p w14:paraId="3DF3C531" w14:textId="338428D6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Perf. Evaluation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, if applicable</w:t>
            </w:r>
          </w:p>
        </w:tc>
        <w:tc>
          <w:tcPr>
            <w:tcW w:w="630" w:type="dxa"/>
            <w:textDirection w:val="btLr"/>
          </w:tcPr>
          <w:p w14:paraId="4BE0B59A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Criminal Background Check</w:t>
            </w:r>
          </w:p>
        </w:tc>
        <w:tc>
          <w:tcPr>
            <w:tcW w:w="540" w:type="dxa"/>
            <w:textDirection w:val="btLr"/>
          </w:tcPr>
          <w:p w14:paraId="06A3B5C2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Reference Checks</w:t>
            </w:r>
          </w:p>
        </w:tc>
        <w:tc>
          <w:tcPr>
            <w:tcW w:w="810" w:type="dxa"/>
            <w:textDirection w:val="btLr"/>
          </w:tcPr>
          <w:p w14:paraId="51807AAA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 xml:space="preserve">Valid Driver's license, </w:t>
            </w:r>
          </w:p>
          <w:p w14:paraId="48EEA586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if applicable</w:t>
            </w:r>
          </w:p>
        </w:tc>
        <w:tc>
          <w:tcPr>
            <w:tcW w:w="630" w:type="dxa"/>
            <w:textDirection w:val="btLr"/>
          </w:tcPr>
          <w:p w14:paraId="0650D063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Proof of Education</w:t>
            </w:r>
          </w:p>
        </w:tc>
        <w:tc>
          <w:tcPr>
            <w:tcW w:w="630" w:type="dxa"/>
            <w:textDirection w:val="btLr"/>
          </w:tcPr>
          <w:p w14:paraId="78460181" w14:textId="29EDF88C" w:rsidR="00953C6C" w:rsidRPr="00953C6C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953C6C">
              <w:rPr>
                <w:rFonts w:ascii="Times New Roman" w:hAnsi="Times New Roman" w:cs="Times New Roman"/>
                <w:sz w:val="18"/>
                <w:szCs w:val="22"/>
              </w:rPr>
              <w:t>Proof of Experience</w:t>
            </w:r>
          </w:p>
        </w:tc>
        <w:tc>
          <w:tcPr>
            <w:tcW w:w="900" w:type="dxa"/>
            <w:textDirection w:val="btLr"/>
          </w:tcPr>
          <w:p w14:paraId="65571D1C" w14:textId="47FE0D03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Current</w:t>
            </w:r>
          </w:p>
          <w:p w14:paraId="5A04AF62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Licensure/</w:t>
            </w:r>
          </w:p>
          <w:p w14:paraId="00C9383E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22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Certification, if applicable</w:t>
            </w:r>
          </w:p>
        </w:tc>
        <w:tc>
          <w:tcPr>
            <w:tcW w:w="810" w:type="dxa"/>
            <w:textDirection w:val="btLr"/>
          </w:tcPr>
          <w:p w14:paraId="427F5CBE" w14:textId="77777777" w:rsidR="00953C6C" w:rsidRPr="00D23C1F" w:rsidRDefault="00953C6C" w:rsidP="005F0544">
            <w:pPr>
              <w:ind w:left="113" w:right="113"/>
              <w:contextualSpacing/>
              <w:rPr>
                <w:rFonts w:ascii="Times New Roman" w:hAnsi="Times New Roman" w:cs="Times New Roman"/>
                <w:sz w:val="20"/>
              </w:rPr>
            </w:pPr>
            <w:r w:rsidRPr="00D23C1F">
              <w:rPr>
                <w:rFonts w:ascii="Times New Roman" w:hAnsi="Times New Roman" w:cs="Times New Roman"/>
                <w:sz w:val="18"/>
                <w:szCs w:val="22"/>
              </w:rPr>
              <w:t>Policy Acknowledgement Statement</w:t>
            </w:r>
          </w:p>
        </w:tc>
      </w:tr>
      <w:tr w:rsidR="00953C6C" w:rsidRPr="00D23C1F" w14:paraId="577F5323" w14:textId="77777777" w:rsidTr="005F0544">
        <w:tc>
          <w:tcPr>
            <w:tcW w:w="2790" w:type="dxa"/>
          </w:tcPr>
          <w:p w14:paraId="7D0E587E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2A65E810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2848542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0F8E77A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7D51D7E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45D9536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D60533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3365D19B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6426F29C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45363991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1F878345" w14:textId="20C0E266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4C4B42EC" w14:textId="30B4B4C4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E532A01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218A6444" w14:textId="77777777" w:rsidTr="005F0544">
        <w:tc>
          <w:tcPr>
            <w:tcW w:w="2790" w:type="dxa"/>
          </w:tcPr>
          <w:p w14:paraId="4AA53969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3F9846DD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4FE35E55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60A6B8BF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70A575E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62C6A523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79BA1072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7215D25B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4A33F175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45C2EDD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69D6AF1F" w14:textId="22BA3A0C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622B573A" w14:textId="2CC3AD28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33BE2B2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322B5E15" w14:textId="77777777" w:rsidTr="005F0544">
        <w:tc>
          <w:tcPr>
            <w:tcW w:w="2790" w:type="dxa"/>
          </w:tcPr>
          <w:p w14:paraId="55354A29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786AEF57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396CE4C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2190753D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3DEE76AF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004BE30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7A515A02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1DF6F019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2565AA34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483F4C6E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4F98ABF" w14:textId="5D51B3C7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3F63F300" w14:textId="6C091F10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86E1512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2021BCC1" w14:textId="77777777" w:rsidTr="005F0544">
        <w:tc>
          <w:tcPr>
            <w:tcW w:w="2790" w:type="dxa"/>
          </w:tcPr>
          <w:p w14:paraId="44C51FEC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596687D6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4D75F42F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412587F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7DCEC5C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51646E05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14DDA58A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16244BF1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098227D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613FC516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6681F90E" w14:textId="226AB5D5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6678D699" w14:textId="644C8472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44CDA437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5F237D44" w14:textId="77777777" w:rsidTr="005F0544">
        <w:tc>
          <w:tcPr>
            <w:tcW w:w="2790" w:type="dxa"/>
          </w:tcPr>
          <w:p w14:paraId="49530BBC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11F5FA0D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4867487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5313489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BB94F46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6F2312A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2F8FBC41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3835E1F4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062A2D67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1B1C8124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63205617" w14:textId="72CE6C5D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2F9308D0" w14:textId="233C80A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36C5D906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4A8BB4FD" w14:textId="77777777" w:rsidTr="005F0544">
        <w:tc>
          <w:tcPr>
            <w:tcW w:w="2790" w:type="dxa"/>
          </w:tcPr>
          <w:p w14:paraId="6F897B7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8531F77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77EABC6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034B4AD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A81BD7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5E4D7483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5C7BBC0D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11EA1F3C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DBCF279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4AEF635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C42CE24" w14:textId="742030A1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37281876" w14:textId="6A939EDF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183F2C1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1809B9ED" w14:textId="77777777" w:rsidTr="005F0544">
        <w:tc>
          <w:tcPr>
            <w:tcW w:w="2790" w:type="dxa"/>
          </w:tcPr>
          <w:p w14:paraId="6CAB3C0D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02BBF61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29599B12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6D9EC92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F9877B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1735CCDA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0600762E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5AC271EA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099087A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9E734C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7C827689" w14:textId="11F692A4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75E12EFA" w14:textId="69EB21F4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AD427DA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0B7FB153" w14:textId="77777777" w:rsidTr="005F0544">
        <w:tc>
          <w:tcPr>
            <w:tcW w:w="2790" w:type="dxa"/>
          </w:tcPr>
          <w:p w14:paraId="482E89DF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3C6C0282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16A90E8B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6E9FB1C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F7308FC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7B2C9DA9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79A94ECF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6F41431F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35B8FA11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145E371E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0FABBF8D" w14:textId="3B6464B0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7D7544AC" w14:textId="340A715D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16D88554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30E2DF44" w14:textId="77777777" w:rsidTr="005F0544">
        <w:tc>
          <w:tcPr>
            <w:tcW w:w="2790" w:type="dxa"/>
          </w:tcPr>
          <w:p w14:paraId="3CC26D6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09EC07BA" w14:textId="77777777" w:rsidR="00953C6C" w:rsidRPr="00D23C1F" w:rsidRDefault="00953C6C" w:rsidP="005F0544">
            <w:pPr>
              <w:contextualSpacing/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3EF10EFC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40D8BE07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55FEDC45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2D553914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97B9154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54830DEB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42B9D85F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6EAE92D8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15DCCA2D" w14:textId="157775E1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3A445C9C" w14:textId="4AE031A1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6BA19520" w14:textId="77777777" w:rsidR="00953C6C" w:rsidRPr="00D23C1F" w:rsidRDefault="00953C6C" w:rsidP="005F0544">
            <w:pPr>
              <w:contextualSpacing/>
              <w:rPr>
                <w:sz w:val="20"/>
              </w:rPr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tr w:rsidR="00953C6C" w:rsidRPr="00D23C1F" w14:paraId="0B1C848F" w14:textId="77777777" w:rsidTr="005F0544">
        <w:tc>
          <w:tcPr>
            <w:tcW w:w="2790" w:type="dxa"/>
          </w:tcPr>
          <w:p w14:paraId="0A9C0A40" w14:textId="77777777" w:rsidR="00953C6C" w:rsidRPr="00D23C1F" w:rsidRDefault="00953C6C" w:rsidP="005F0544">
            <w:pPr>
              <w:contextualSpacing/>
              <w:rPr>
                <w:sz w:val="22"/>
                <w:szCs w:val="22"/>
              </w:rPr>
            </w:pP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5" w:type="dxa"/>
          </w:tcPr>
          <w:p w14:paraId="1F41E4DC" w14:textId="77777777" w:rsidR="00953C6C" w:rsidRPr="00D23C1F" w:rsidRDefault="00953C6C" w:rsidP="005F0544">
            <w:pPr>
              <w:contextualSpacing/>
              <w:rPr>
                <w:sz w:val="22"/>
                <w:szCs w:val="22"/>
              </w:rPr>
            </w:pPr>
            <w:r w:rsidRPr="00D23C1F">
              <w:rPr>
                <w:sz w:val="22"/>
                <w:szCs w:val="22"/>
              </w:rPr>
              <w:t xml:space="preserve">    </w:t>
            </w:r>
            <w:r w:rsidRPr="00D23C1F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23C1F">
              <w:rPr>
                <w:sz w:val="22"/>
                <w:szCs w:val="22"/>
              </w:rPr>
              <w:instrText xml:space="preserve"> FORMTEXT </w:instrText>
            </w:r>
            <w:r w:rsidRPr="00D23C1F">
              <w:rPr>
                <w:sz w:val="22"/>
                <w:szCs w:val="22"/>
              </w:rPr>
            </w:r>
            <w:r w:rsidRPr="00D23C1F">
              <w:rPr>
                <w:sz w:val="22"/>
                <w:szCs w:val="22"/>
              </w:rPr>
              <w:fldChar w:fldCharType="separate"/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noProof/>
                <w:sz w:val="22"/>
                <w:szCs w:val="22"/>
              </w:rPr>
              <w:t> </w:t>
            </w:r>
            <w:r w:rsidRPr="00D23C1F">
              <w:rPr>
                <w:sz w:val="22"/>
                <w:szCs w:val="22"/>
              </w:rPr>
              <w:fldChar w:fldCharType="end"/>
            </w:r>
          </w:p>
        </w:tc>
        <w:tc>
          <w:tcPr>
            <w:tcW w:w="545" w:type="dxa"/>
          </w:tcPr>
          <w:p w14:paraId="3DF59AD2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12414E65" w14:textId="77777777" w:rsidR="00953C6C" w:rsidRPr="00D23C1F" w:rsidRDefault="00953C6C" w:rsidP="005F0544">
            <w:pPr>
              <w:contextualSpacing/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6E6945F1" w14:textId="77777777" w:rsidR="00953C6C" w:rsidRPr="00D23C1F" w:rsidRDefault="00953C6C" w:rsidP="005F0544">
            <w:pPr>
              <w:contextualSpacing/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445" w:type="dxa"/>
          </w:tcPr>
          <w:p w14:paraId="57AD12CE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25B7442D" w14:textId="77777777" w:rsidR="00953C6C" w:rsidRPr="00D23C1F" w:rsidRDefault="00953C6C" w:rsidP="005F0544">
            <w:pPr>
              <w:contextualSpacing/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540" w:type="dxa"/>
          </w:tcPr>
          <w:p w14:paraId="02BF35F0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7C84E584" w14:textId="77777777" w:rsidR="00953C6C" w:rsidRPr="00D23C1F" w:rsidRDefault="00953C6C" w:rsidP="005F0544">
            <w:pPr>
              <w:contextualSpacing/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1165F50A" w14:textId="77777777" w:rsidR="00953C6C" w:rsidRPr="00D23C1F" w:rsidRDefault="00953C6C" w:rsidP="005F0544">
            <w:pPr>
              <w:contextualSpacing/>
            </w:pP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630" w:type="dxa"/>
          </w:tcPr>
          <w:p w14:paraId="3975C9AC" w14:textId="22F1E639" w:rsidR="00953C6C" w:rsidRPr="00D23C1F" w:rsidRDefault="00953C6C" w:rsidP="005F0544">
            <w:pPr>
              <w:contextualSpacing/>
            </w:pPr>
            <w:r w:rsidRPr="009222CB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2CB">
              <w:instrText xml:space="preserve"> FORMCHECKBOX </w:instrText>
            </w:r>
            <w:r w:rsidR="00000000">
              <w:fldChar w:fldCharType="separate"/>
            </w:r>
            <w:r w:rsidRPr="009222CB">
              <w:fldChar w:fldCharType="end"/>
            </w:r>
          </w:p>
        </w:tc>
        <w:tc>
          <w:tcPr>
            <w:tcW w:w="900" w:type="dxa"/>
          </w:tcPr>
          <w:p w14:paraId="0F764366" w14:textId="5244EE46" w:rsidR="00953C6C" w:rsidRPr="00D23C1F" w:rsidRDefault="00953C6C" w:rsidP="005F0544">
            <w:pPr>
              <w:contextualSpacing/>
            </w:pPr>
            <w:r w:rsidRPr="00D23C1F">
              <w:t xml:space="preserve">  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  <w:tc>
          <w:tcPr>
            <w:tcW w:w="810" w:type="dxa"/>
          </w:tcPr>
          <w:p w14:paraId="47044D76" w14:textId="77777777" w:rsidR="00953C6C" w:rsidRPr="00D23C1F" w:rsidRDefault="00953C6C" w:rsidP="005F0544">
            <w:pPr>
              <w:contextualSpacing/>
            </w:pPr>
            <w:r w:rsidRPr="00D23C1F">
              <w:t xml:space="preserve">  </w:t>
            </w:r>
            <w:r w:rsidRPr="00D23C1F"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C1F">
              <w:instrText xml:space="preserve"> FORMCHECKBOX </w:instrText>
            </w:r>
            <w:r w:rsidR="00000000">
              <w:fldChar w:fldCharType="separate"/>
            </w:r>
            <w:r w:rsidRPr="00D23C1F">
              <w:fldChar w:fldCharType="end"/>
            </w:r>
          </w:p>
        </w:tc>
      </w:tr>
      <w:bookmarkEnd w:id="20"/>
    </w:tbl>
    <w:p w14:paraId="35704B91" w14:textId="1A03EC9E" w:rsidR="00F31EE3" w:rsidRDefault="00F31EE3" w:rsidP="00B611C5">
      <w:pPr>
        <w:autoSpaceDE w:val="0"/>
        <w:autoSpaceDN w:val="0"/>
        <w:adjustRightInd w:val="0"/>
        <w:ind w:left="1080" w:hanging="468"/>
      </w:pPr>
    </w:p>
    <w:p w14:paraId="1DED1D83" w14:textId="77777777" w:rsidR="00B51D99" w:rsidRDefault="00B51D99" w:rsidP="0092269A">
      <w:pPr>
        <w:rPr>
          <w:color w:val="000000"/>
          <w:sz w:val="10"/>
          <w:szCs w:val="10"/>
        </w:rPr>
      </w:pPr>
    </w:p>
    <w:p w14:paraId="64831961" w14:textId="77777777" w:rsidR="00953C6C" w:rsidRDefault="00953C6C" w:rsidP="0092269A">
      <w:pPr>
        <w:rPr>
          <w:color w:val="000000"/>
          <w:sz w:val="10"/>
          <w:szCs w:val="10"/>
        </w:rPr>
      </w:pPr>
    </w:p>
    <w:p w14:paraId="633A64DB" w14:textId="77777777" w:rsidR="00953C6C" w:rsidRDefault="00953C6C" w:rsidP="0092269A">
      <w:pPr>
        <w:rPr>
          <w:color w:val="000000"/>
          <w:sz w:val="10"/>
          <w:szCs w:val="10"/>
        </w:rPr>
      </w:pPr>
    </w:p>
    <w:p w14:paraId="62DB9C90" w14:textId="77777777" w:rsidR="00953C6C" w:rsidRDefault="00953C6C" w:rsidP="0092269A">
      <w:pPr>
        <w:rPr>
          <w:color w:val="000000"/>
          <w:sz w:val="10"/>
          <w:szCs w:val="10"/>
        </w:rPr>
      </w:pPr>
    </w:p>
    <w:p w14:paraId="37A1BA6B" w14:textId="77777777" w:rsidR="00953C6C" w:rsidRDefault="00953C6C" w:rsidP="0092269A">
      <w:pPr>
        <w:rPr>
          <w:color w:val="000000"/>
          <w:sz w:val="10"/>
          <w:szCs w:val="10"/>
        </w:rPr>
      </w:pPr>
    </w:p>
    <w:tbl>
      <w:tblPr>
        <w:tblpPr w:leftFromText="180" w:rightFromText="180" w:vertAnchor="text" w:horzAnchor="margin" w:tblpY="65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953C6C" w:rsidRPr="00B2260A" w14:paraId="30F35920" w14:textId="77777777" w:rsidTr="000705E5">
        <w:trPr>
          <w:trHeight w:hRule="exact" w:val="2275"/>
        </w:trPr>
        <w:tc>
          <w:tcPr>
            <w:tcW w:w="9814" w:type="dxa"/>
          </w:tcPr>
          <w:p w14:paraId="5CE74FF5" w14:textId="77777777" w:rsidR="00953C6C" w:rsidRPr="00F12C97" w:rsidRDefault="00953C6C" w:rsidP="000705E5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</w:tbl>
    <w:p w14:paraId="1762A898" w14:textId="77777777" w:rsidR="00953C6C" w:rsidRDefault="00953C6C" w:rsidP="0092269A">
      <w:pPr>
        <w:rPr>
          <w:color w:val="000000"/>
          <w:sz w:val="10"/>
          <w:szCs w:val="10"/>
        </w:rPr>
      </w:pPr>
    </w:p>
    <w:p w14:paraId="4939AF15" w14:textId="77777777" w:rsidR="00953C6C" w:rsidRDefault="00953C6C" w:rsidP="0092269A">
      <w:pPr>
        <w:rPr>
          <w:color w:val="000000"/>
          <w:sz w:val="10"/>
          <w:szCs w:val="10"/>
        </w:rPr>
      </w:pPr>
    </w:p>
    <w:p w14:paraId="73AAC9C2" w14:textId="77777777" w:rsidR="00953C6C" w:rsidRDefault="00953C6C" w:rsidP="0092269A">
      <w:pPr>
        <w:rPr>
          <w:color w:val="000000"/>
          <w:sz w:val="10"/>
          <w:szCs w:val="10"/>
        </w:rPr>
      </w:pPr>
    </w:p>
    <w:p w14:paraId="12DB0B1A" w14:textId="77777777" w:rsidR="00953C6C" w:rsidRDefault="00953C6C" w:rsidP="0092269A">
      <w:pPr>
        <w:rPr>
          <w:color w:val="000000"/>
          <w:sz w:val="10"/>
          <w:szCs w:val="10"/>
        </w:rPr>
      </w:pPr>
    </w:p>
    <w:p w14:paraId="219A0222" w14:textId="77777777" w:rsidR="00953C6C" w:rsidRDefault="00953C6C" w:rsidP="0092269A">
      <w:pPr>
        <w:rPr>
          <w:color w:val="000000"/>
          <w:sz w:val="10"/>
          <w:szCs w:val="10"/>
        </w:rPr>
      </w:pPr>
    </w:p>
    <w:p w14:paraId="28D75FEE" w14:textId="77777777" w:rsidR="00953C6C" w:rsidRDefault="00953C6C" w:rsidP="0092269A">
      <w:pPr>
        <w:rPr>
          <w:color w:val="000000"/>
          <w:sz w:val="10"/>
          <w:szCs w:val="10"/>
        </w:rPr>
      </w:pPr>
    </w:p>
    <w:p w14:paraId="1FEC44E9" w14:textId="77777777" w:rsidR="00953C6C" w:rsidRDefault="00953C6C" w:rsidP="0092269A">
      <w:pPr>
        <w:rPr>
          <w:color w:val="000000"/>
          <w:sz w:val="10"/>
          <w:szCs w:val="10"/>
        </w:rPr>
      </w:pPr>
    </w:p>
    <w:p w14:paraId="483F38A8" w14:textId="77777777" w:rsidR="00953C6C" w:rsidRDefault="00953C6C" w:rsidP="0092269A">
      <w:pPr>
        <w:rPr>
          <w:color w:val="000000"/>
          <w:sz w:val="10"/>
          <w:szCs w:val="10"/>
        </w:rPr>
      </w:pPr>
    </w:p>
    <w:p w14:paraId="4B841B2F" w14:textId="77777777" w:rsidR="00953C6C" w:rsidRDefault="00953C6C" w:rsidP="0092269A">
      <w:pPr>
        <w:rPr>
          <w:color w:val="000000"/>
          <w:sz w:val="10"/>
          <w:szCs w:val="10"/>
        </w:rPr>
      </w:pPr>
    </w:p>
    <w:p w14:paraId="5B8579B7" w14:textId="77777777" w:rsidR="00953C6C" w:rsidRDefault="00953C6C" w:rsidP="0092269A">
      <w:pPr>
        <w:rPr>
          <w:color w:val="000000"/>
          <w:sz w:val="10"/>
          <w:szCs w:val="10"/>
        </w:rPr>
      </w:pPr>
    </w:p>
    <w:p w14:paraId="2205B608" w14:textId="77777777" w:rsidR="00953C6C" w:rsidRDefault="00953C6C" w:rsidP="0092269A">
      <w:pPr>
        <w:rPr>
          <w:color w:val="000000"/>
          <w:sz w:val="10"/>
          <w:szCs w:val="10"/>
        </w:rPr>
      </w:pPr>
    </w:p>
    <w:p w14:paraId="373CF43D" w14:textId="77777777" w:rsidR="00953C6C" w:rsidRDefault="00953C6C" w:rsidP="0092269A">
      <w:pPr>
        <w:rPr>
          <w:color w:val="000000"/>
          <w:sz w:val="10"/>
          <w:szCs w:val="10"/>
        </w:rPr>
      </w:pPr>
    </w:p>
    <w:p w14:paraId="217B6323" w14:textId="77777777" w:rsidR="00953C6C" w:rsidRDefault="00953C6C" w:rsidP="0092269A">
      <w:pPr>
        <w:rPr>
          <w:color w:val="000000"/>
          <w:sz w:val="10"/>
          <w:szCs w:val="10"/>
        </w:rPr>
      </w:pPr>
    </w:p>
    <w:p w14:paraId="5EA712FB" w14:textId="77777777" w:rsidR="00953C6C" w:rsidRDefault="00953C6C" w:rsidP="0092269A">
      <w:pPr>
        <w:rPr>
          <w:color w:val="000000"/>
          <w:sz w:val="10"/>
          <w:szCs w:val="10"/>
        </w:rPr>
      </w:pPr>
    </w:p>
    <w:p w14:paraId="14D12ED5" w14:textId="77777777" w:rsidR="00953C6C" w:rsidRDefault="00953C6C" w:rsidP="0092269A">
      <w:pPr>
        <w:rPr>
          <w:color w:val="000000"/>
          <w:sz w:val="10"/>
          <w:szCs w:val="10"/>
        </w:rPr>
      </w:pPr>
    </w:p>
    <w:p w14:paraId="3588199A" w14:textId="77777777" w:rsidR="00953C6C" w:rsidRDefault="00953C6C" w:rsidP="0092269A">
      <w:pPr>
        <w:rPr>
          <w:color w:val="000000"/>
          <w:sz w:val="10"/>
          <w:szCs w:val="10"/>
        </w:rPr>
      </w:pPr>
    </w:p>
    <w:p w14:paraId="764C23F7" w14:textId="77777777" w:rsidR="00953C6C" w:rsidRDefault="00953C6C" w:rsidP="0092269A">
      <w:pPr>
        <w:rPr>
          <w:color w:val="000000"/>
          <w:sz w:val="10"/>
          <w:szCs w:val="10"/>
        </w:rPr>
      </w:pPr>
    </w:p>
    <w:p w14:paraId="2C91EF9A" w14:textId="77777777" w:rsidR="0092269A" w:rsidRPr="008C41D2" w:rsidRDefault="0092269A" w:rsidP="0092269A">
      <w:pPr>
        <w:rPr>
          <w:color w:val="000000"/>
          <w:sz w:val="10"/>
          <w:szCs w:val="10"/>
        </w:rPr>
      </w:pPr>
    </w:p>
    <w:p w14:paraId="75A1A595" w14:textId="77777777" w:rsidR="000A26DC" w:rsidRPr="00821AB9" w:rsidRDefault="000A26DC" w:rsidP="00821AB9">
      <w:pPr>
        <w:pStyle w:val="Heading1"/>
        <w:shd w:val="clear" w:color="auto" w:fill="D9D9D9"/>
        <w:spacing w:before="120" w:after="120"/>
        <w:rPr>
          <w:b/>
          <w:smallCaps/>
        </w:rPr>
      </w:pPr>
      <w:r w:rsidRPr="00821AB9">
        <w:rPr>
          <w:b/>
          <w:smallCaps/>
        </w:rPr>
        <w:t>General Qualifications</w:t>
      </w:r>
    </w:p>
    <w:bookmarkStart w:id="22" w:name="_Hlk169793814"/>
    <w:p w14:paraId="47F505A3" w14:textId="0B9F4869" w:rsidR="00744963" w:rsidRPr="00953C6C" w:rsidRDefault="00744963" w:rsidP="00744963">
      <w:pPr>
        <w:pStyle w:val="Default"/>
        <w:ind w:left="360" w:hanging="360"/>
        <w:rPr>
          <w:rFonts w:eastAsiaTheme="minorHAnsi"/>
          <w14:ligatures w14:val="standardContextual"/>
        </w:rPr>
      </w:pPr>
      <w:r w:rsidRPr="00744963">
        <w:rPr>
          <w:rFonts w:eastAsiaTheme="minorHAnsi"/>
          <w:sz w:val="22"/>
          <w:szCs w:val="22"/>
          <w14:ligatures w14:val="standardContextu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744963">
        <w:rPr>
          <w:rFonts w:eastAsiaTheme="minorHAnsi"/>
          <w:sz w:val="22"/>
          <w:szCs w:val="22"/>
          <w14:ligatures w14:val="standardContextual"/>
        </w:rPr>
        <w:instrText xml:space="preserve"> FORMCHECKBOX </w:instrText>
      </w:r>
      <w:r w:rsidR="00000000">
        <w:rPr>
          <w:rFonts w:eastAsiaTheme="minorHAnsi"/>
          <w:sz w:val="22"/>
          <w:szCs w:val="22"/>
          <w14:ligatures w14:val="standardContextual"/>
        </w:rPr>
      </w:r>
      <w:r w:rsidR="00000000">
        <w:rPr>
          <w:rFonts w:eastAsiaTheme="minorHAnsi"/>
          <w:sz w:val="22"/>
          <w:szCs w:val="22"/>
          <w14:ligatures w14:val="standardContextual"/>
        </w:rPr>
        <w:fldChar w:fldCharType="separate"/>
      </w:r>
      <w:r w:rsidRPr="00744963">
        <w:rPr>
          <w:rFonts w:eastAsiaTheme="minorHAnsi"/>
          <w:sz w:val="22"/>
          <w:szCs w:val="22"/>
          <w14:ligatures w14:val="standardContextual"/>
        </w:rPr>
        <w:fldChar w:fldCharType="end"/>
      </w:r>
      <w:r w:rsidRPr="00744963">
        <w:rPr>
          <w:rFonts w:eastAsiaTheme="minorHAnsi"/>
          <w:sz w:val="22"/>
          <w:szCs w:val="22"/>
          <w14:ligatures w14:val="standardContextual"/>
        </w:rPr>
        <w:t xml:space="preserve"> </w:t>
      </w:r>
      <w:r w:rsidRPr="00953C6C">
        <w:rPr>
          <w:rFonts w:eastAsiaTheme="minorHAnsi"/>
          <w14:ligatures w14:val="standardContextual"/>
        </w:rPr>
        <w:t xml:space="preserve">Program Manager must possess at least one of the following credentials with direct service work experience with an agency serving at-risk youth: </w:t>
      </w:r>
    </w:p>
    <w:p w14:paraId="1DE61403" w14:textId="77777777" w:rsidR="00744963" w:rsidRPr="00953C6C" w:rsidRDefault="00744963" w:rsidP="00953C6C">
      <w:pPr>
        <w:autoSpaceDE w:val="0"/>
        <w:autoSpaceDN w:val="0"/>
        <w:adjustRightInd w:val="0"/>
        <w:ind w:left="1267" w:hanging="547"/>
        <w:contextualSpacing/>
        <w:rPr>
          <w:rFonts w:eastAsiaTheme="minorHAnsi"/>
          <w:kern w:val="2"/>
          <w14:ligatures w14:val="standardContextual"/>
        </w:rPr>
      </w:pPr>
      <w:r w:rsidRPr="00953C6C">
        <w:rPr>
          <w:rFonts w:eastAsiaTheme="minorHAnsi"/>
          <w:color w:val="000000"/>
          <w:kern w:val="2"/>
          <w14:ligatures w14:val="standardContextu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953C6C">
        <w:rPr>
          <w:rFonts w:eastAsiaTheme="minorHAnsi"/>
          <w:color w:val="000000"/>
          <w:kern w:val="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kern w:val="2"/>
          <w14:ligatures w14:val="standardContextual"/>
        </w:rPr>
      </w:r>
      <w:r w:rsidR="00000000">
        <w:rPr>
          <w:rFonts w:eastAsiaTheme="minorHAnsi"/>
          <w:color w:val="000000"/>
          <w:kern w:val="2"/>
          <w14:ligatures w14:val="standardContextual"/>
        </w:rPr>
        <w:fldChar w:fldCharType="separate"/>
      </w:r>
      <w:r w:rsidRPr="00953C6C">
        <w:rPr>
          <w:rFonts w:eastAsiaTheme="minorHAnsi"/>
          <w:color w:val="000000"/>
          <w:kern w:val="2"/>
          <w14:ligatures w14:val="standardContextual"/>
        </w:rPr>
        <w:fldChar w:fldCharType="end"/>
      </w:r>
      <w:r w:rsidRPr="00953C6C">
        <w:rPr>
          <w:rFonts w:eastAsiaTheme="minorHAnsi"/>
          <w:color w:val="000000"/>
          <w:kern w:val="2"/>
          <w14:ligatures w14:val="standardContextual"/>
        </w:rPr>
        <w:t xml:space="preserve"> </w:t>
      </w:r>
      <w:r w:rsidRPr="00953C6C">
        <w:rPr>
          <w:rFonts w:eastAsiaTheme="minorHAnsi"/>
          <w:kern w:val="2"/>
          <w14:ligatures w14:val="standardContextual"/>
        </w:rPr>
        <w:t xml:space="preserve">A four (4) year degree in any field with at least two (2) years’ experience; or </w:t>
      </w:r>
    </w:p>
    <w:p w14:paraId="1E9A69BE" w14:textId="77777777" w:rsidR="00744963" w:rsidRPr="00953C6C" w:rsidRDefault="00744963" w:rsidP="00953C6C">
      <w:pPr>
        <w:autoSpaceDE w:val="0"/>
        <w:autoSpaceDN w:val="0"/>
        <w:adjustRightInd w:val="0"/>
        <w:ind w:left="1267" w:hanging="547"/>
        <w:contextualSpacing/>
        <w:rPr>
          <w:rFonts w:eastAsiaTheme="minorHAnsi"/>
          <w:kern w:val="2"/>
          <w14:ligatures w14:val="standardContextual"/>
        </w:rPr>
      </w:pPr>
      <w:r w:rsidRPr="00953C6C">
        <w:rPr>
          <w:rFonts w:eastAsiaTheme="minorHAnsi"/>
          <w:i/>
          <w:iCs/>
          <w:kern w:val="2"/>
          <w14:ligatures w14:val="standardContextual"/>
        </w:rPr>
        <w:t xml:space="preserve">     Note: A bachelor’s degree in a Human Service or related field is preferred </w:t>
      </w:r>
    </w:p>
    <w:p w14:paraId="24D76FC6" w14:textId="77777777" w:rsidR="00744963" w:rsidRPr="00953C6C" w:rsidRDefault="00744963" w:rsidP="00953C6C">
      <w:pPr>
        <w:autoSpaceDE w:val="0"/>
        <w:autoSpaceDN w:val="0"/>
        <w:adjustRightInd w:val="0"/>
        <w:ind w:left="1267" w:hanging="547"/>
        <w:contextualSpacing/>
        <w:rPr>
          <w:rFonts w:eastAsiaTheme="minorHAnsi"/>
          <w:kern w:val="2"/>
          <w14:ligatures w14:val="standardContextual"/>
        </w:rPr>
      </w:pPr>
      <w:r w:rsidRPr="00953C6C">
        <w:rPr>
          <w:rFonts w:eastAsiaTheme="minorHAnsi"/>
          <w:color w:val="000000"/>
          <w:kern w:val="2"/>
          <w14:ligatures w14:val="standardContextu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953C6C">
        <w:rPr>
          <w:rFonts w:eastAsiaTheme="minorHAnsi"/>
          <w:color w:val="000000"/>
          <w:kern w:val="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kern w:val="2"/>
          <w14:ligatures w14:val="standardContextual"/>
        </w:rPr>
      </w:r>
      <w:r w:rsidR="00000000">
        <w:rPr>
          <w:rFonts w:eastAsiaTheme="minorHAnsi"/>
          <w:color w:val="000000"/>
          <w:kern w:val="2"/>
          <w14:ligatures w14:val="standardContextual"/>
        </w:rPr>
        <w:fldChar w:fldCharType="separate"/>
      </w:r>
      <w:r w:rsidRPr="00953C6C">
        <w:rPr>
          <w:rFonts w:eastAsiaTheme="minorHAnsi"/>
          <w:color w:val="000000"/>
          <w:kern w:val="2"/>
          <w14:ligatures w14:val="standardContextual"/>
        </w:rPr>
        <w:fldChar w:fldCharType="end"/>
      </w:r>
      <w:r w:rsidRPr="00953C6C">
        <w:rPr>
          <w:rFonts w:eastAsiaTheme="minorHAnsi"/>
          <w:color w:val="000000"/>
          <w:kern w:val="2"/>
          <w14:ligatures w14:val="standardContextual"/>
        </w:rPr>
        <w:t xml:space="preserve"> </w:t>
      </w:r>
      <w:r w:rsidRPr="00953C6C">
        <w:rPr>
          <w:rFonts w:eastAsiaTheme="minorHAnsi"/>
          <w:kern w:val="2"/>
          <w14:ligatures w14:val="standardContextual"/>
        </w:rPr>
        <w:t xml:space="preserve">A two (2) year degree in any other field with at least four (4) years’ experience; or </w:t>
      </w:r>
    </w:p>
    <w:p w14:paraId="77E7B8EC" w14:textId="77777777" w:rsidR="00744963" w:rsidRPr="00953C6C" w:rsidRDefault="00744963" w:rsidP="00953C6C">
      <w:pPr>
        <w:autoSpaceDE w:val="0"/>
        <w:autoSpaceDN w:val="0"/>
        <w:adjustRightInd w:val="0"/>
        <w:ind w:left="1267" w:hanging="547"/>
        <w:contextualSpacing/>
        <w:rPr>
          <w:rFonts w:eastAsiaTheme="minorHAnsi"/>
          <w:kern w:val="2"/>
          <w14:ligatures w14:val="standardContextual"/>
        </w:rPr>
      </w:pPr>
      <w:r w:rsidRPr="00953C6C">
        <w:rPr>
          <w:rFonts w:eastAsiaTheme="minorHAnsi"/>
          <w:color w:val="000000"/>
          <w:kern w:val="2"/>
          <w14:ligatures w14:val="standardContextu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953C6C">
        <w:rPr>
          <w:rFonts w:eastAsiaTheme="minorHAnsi"/>
          <w:color w:val="000000"/>
          <w:kern w:val="2"/>
          <w14:ligatures w14:val="standardContextual"/>
        </w:rPr>
        <w:instrText xml:space="preserve"> FORMCHECKBOX </w:instrText>
      </w:r>
      <w:r w:rsidR="00000000">
        <w:rPr>
          <w:rFonts w:eastAsiaTheme="minorHAnsi"/>
          <w:color w:val="000000"/>
          <w:kern w:val="2"/>
          <w14:ligatures w14:val="standardContextual"/>
        </w:rPr>
      </w:r>
      <w:r w:rsidR="00000000">
        <w:rPr>
          <w:rFonts w:eastAsiaTheme="minorHAnsi"/>
          <w:color w:val="000000"/>
          <w:kern w:val="2"/>
          <w14:ligatures w14:val="standardContextual"/>
        </w:rPr>
        <w:fldChar w:fldCharType="separate"/>
      </w:r>
      <w:r w:rsidRPr="00953C6C">
        <w:rPr>
          <w:rFonts w:eastAsiaTheme="minorHAnsi"/>
          <w:color w:val="000000"/>
          <w:kern w:val="2"/>
          <w14:ligatures w14:val="standardContextual"/>
        </w:rPr>
        <w:fldChar w:fldCharType="end"/>
      </w:r>
      <w:r w:rsidRPr="00953C6C">
        <w:rPr>
          <w:rFonts w:eastAsiaTheme="minorHAnsi"/>
          <w:color w:val="000000"/>
          <w:kern w:val="2"/>
          <w14:ligatures w14:val="standardContextual"/>
        </w:rPr>
        <w:t xml:space="preserve"> </w:t>
      </w:r>
      <w:r w:rsidRPr="00953C6C">
        <w:rPr>
          <w:rFonts w:eastAsiaTheme="minorHAnsi"/>
          <w:kern w:val="2"/>
          <w14:ligatures w14:val="standardContextual"/>
        </w:rPr>
        <w:t xml:space="preserve">A high school diploma/GED with at least six (6) years’ experience. </w:t>
      </w:r>
    </w:p>
    <w:bookmarkEnd w:id="22"/>
    <w:p w14:paraId="02482975" w14:textId="25F2A126" w:rsidR="00484733" w:rsidRPr="00953C6C" w:rsidRDefault="00744963" w:rsidP="00484733">
      <w:pPr>
        <w:autoSpaceDE w:val="0"/>
        <w:autoSpaceDN w:val="0"/>
        <w:adjustRightInd w:val="0"/>
        <w:spacing w:before="120" w:after="120"/>
        <w:ind w:left="360" w:hanging="360"/>
        <w:rPr>
          <w:color w:val="000000"/>
          <w:sz w:val="18"/>
          <w:szCs w:val="18"/>
        </w:rPr>
      </w:pPr>
      <w:r w:rsidRPr="00953C6C">
        <w:rPr>
          <w:color w:val="000000"/>
        </w:rPr>
        <w:t xml:space="preserve">       </w:t>
      </w:r>
      <w:r w:rsidR="005738B7" w:rsidRPr="00953C6C">
        <w:rPr>
          <w:color w:val="000000"/>
          <w:sz w:val="18"/>
          <w:szCs w:val="18"/>
        </w:rPr>
        <w:t>20. Teen Court, 20.6, A. 1.</w:t>
      </w:r>
      <w:r w:rsidRPr="00953C6C">
        <w:rPr>
          <w:color w:val="000000"/>
          <w:sz w:val="18"/>
          <w:szCs w:val="18"/>
        </w:rPr>
        <w:t xml:space="preserve"> a - c</w:t>
      </w:r>
    </w:p>
    <w:p w14:paraId="79989340" w14:textId="24F56E1A" w:rsidR="0092269A" w:rsidRPr="00953C6C" w:rsidRDefault="00484733" w:rsidP="00953C6C">
      <w:pPr>
        <w:autoSpaceDE w:val="0"/>
        <w:autoSpaceDN w:val="0"/>
        <w:adjustRightInd w:val="0"/>
        <w:spacing w:before="120" w:after="120"/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2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3"/>
      <w:r>
        <w:rPr>
          <w:color w:val="000000"/>
        </w:rPr>
        <w:t xml:space="preserve">  Program </w:t>
      </w:r>
      <w:r w:rsidRPr="001A5EAC">
        <w:rPr>
          <w:color w:val="000000"/>
        </w:rPr>
        <w:t xml:space="preserve">Staff have at least 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Associate’s</w:t>
      </w:r>
      <w:proofErr w:type="gramEnd"/>
      <w:r>
        <w:rPr>
          <w:color w:val="000000"/>
        </w:rPr>
        <w:t xml:space="preserve"> de</w:t>
      </w:r>
      <w:r w:rsidRPr="001A5EAC">
        <w:rPr>
          <w:color w:val="000000"/>
        </w:rPr>
        <w:t xml:space="preserve">gree in a </w:t>
      </w:r>
      <w:r>
        <w:rPr>
          <w:color w:val="000000"/>
        </w:rPr>
        <w:t>human services</w:t>
      </w:r>
      <w:r w:rsidRPr="001A5EAC">
        <w:rPr>
          <w:color w:val="000000"/>
        </w:rPr>
        <w:t xml:space="preserve"> field</w:t>
      </w:r>
      <w:r>
        <w:rPr>
          <w:color w:val="000000"/>
        </w:rPr>
        <w:t xml:space="preserve">, or a high school diploma with at least 1 year of Human Services experience. </w:t>
      </w:r>
      <w:r w:rsidR="005738B7" w:rsidRPr="00484733">
        <w:rPr>
          <w:color w:val="000000"/>
          <w:sz w:val="18"/>
          <w:szCs w:val="18"/>
        </w:rPr>
        <w:t xml:space="preserve">20. Teen Court, 20.6, A. </w:t>
      </w:r>
      <w:r w:rsidR="005738B7">
        <w:rPr>
          <w:color w:val="000000"/>
          <w:sz w:val="18"/>
          <w:szCs w:val="18"/>
        </w:rPr>
        <w:t>2.</w:t>
      </w:r>
    </w:p>
    <w:tbl>
      <w:tblPr>
        <w:tblpPr w:leftFromText="180" w:rightFromText="180" w:vertAnchor="text" w:horzAnchor="margin" w:tblpY="65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FF79EB" w:rsidRPr="00B2260A" w14:paraId="17D0114D" w14:textId="77777777" w:rsidTr="00FF79EB">
        <w:trPr>
          <w:trHeight w:hRule="exact" w:val="2275"/>
        </w:trPr>
        <w:tc>
          <w:tcPr>
            <w:tcW w:w="9814" w:type="dxa"/>
          </w:tcPr>
          <w:p w14:paraId="6D560378" w14:textId="77777777" w:rsidR="00FF79EB" w:rsidRPr="00F12C97" w:rsidRDefault="00FF79EB" w:rsidP="00FF79EB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</w:tbl>
    <w:p w14:paraId="26FF3812" w14:textId="77777777" w:rsidR="00484733" w:rsidRPr="00484733" w:rsidRDefault="00484733" w:rsidP="00484733">
      <w:pPr>
        <w:pStyle w:val="Default"/>
      </w:pPr>
    </w:p>
    <w:p w14:paraId="2816C91B" w14:textId="77777777" w:rsidR="000013EF" w:rsidRPr="000013EF" w:rsidRDefault="000013EF" w:rsidP="000013EF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821AB9">
        <w:rPr>
          <w:b/>
          <w:smallCaps/>
          <w:color w:val="000000"/>
        </w:rPr>
        <w:t>Volunteer Program Staff</w:t>
      </w:r>
    </w:p>
    <w:p w14:paraId="33A9E9D5" w14:textId="77777777" w:rsidR="00484733" w:rsidRPr="00484733" w:rsidRDefault="00484733" w:rsidP="00484733">
      <w:pPr>
        <w:pStyle w:val="Default"/>
        <w:rPr>
          <w:sz w:val="8"/>
        </w:rPr>
      </w:pPr>
    </w:p>
    <w:p w14:paraId="583534D0" w14:textId="7AACF880" w:rsidR="00450C7F" w:rsidRDefault="00450C7F" w:rsidP="00FF79EB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The program did not utilize volunteers.</w:t>
      </w:r>
    </w:p>
    <w:p w14:paraId="4272AE6E" w14:textId="77777777" w:rsidR="00450C7F" w:rsidRPr="00450C7F" w:rsidRDefault="00450C7F" w:rsidP="00450C7F">
      <w:pPr>
        <w:pStyle w:val="Default"/>
      </w:pPr>
    </w:p>
    <w:p w14:paraId="187C6FB1" w14:textId="0C313E71" w:rsidR="00FF79EB" w:rsidRDefault="00FF79EB" w:rsidP="00FF79EB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4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4"/>
      <w:r>
        <w:rPr>
          <w:color w:val="000000"/>
        </w:rPr>
        <w:t xml:space="preserve"> </w:t>
      </w:r>
      <w:r w:rsidRPr="00433A5C">
        <w:rPr>
          <w:color w:val="000000"/>
        </w:rPr>
        <w:t>Volunteers providing direct service have at least 1 yea</w:t>
      </w:r>
      <w:r>
        <w:rPr>
          <w:color w:val="000000"/>
        </w:rPr>
        <w:t>r of experience working with at-</w:t>
      </w:r>
      <w:r w:rsidRPr="00433A5C">
        <w:rPr>
          <w:color w:val="000000"/>
        </w:rPr>
        <w:t>risk youth.</w:t>
      </w:r>
      <w:r>
        <w:rPr>
          <w:color w:val="000000"/>
        </w:rPr>
        <w:t xml:space="preserve">  </w:t>
      </w:r>
    </w:p>
    <w:p w14:paraId="38A4A238" w14:textId="299A06FD" w:rsidR="005738B7" w:rsidRPr="005738B7" w:rsidRDefault="005738B7" w:rsidP="005738B7">
      <w:pPr>
        <w:pStyle w:val="Heading1"/>
        <w:rPr>
          <w:color w:val="000000"/>
          <w:sz w:val="18"/>
          <w:szCs w:val="18"/>
        </w:rPr>
      </w:pPr>
      <w:r>
        <w:t xml:space="preserve">      </w:t>
      </w:r>
      <w:r w:rsidRPr="00484733">
        <w:rPr>
          <w:color w:val="000000"/>
          <w:sz w:val="18"/>
          <w:szCs w:val="18"/>
        </w:rPr>
        <w:t>20. Teen Court, 20.6, A. 3.</w:t>
      </w:r>
      <w:r>
        <w:rPr>
          <w:color w:val="000000"/>
          <w:sz w:val="18"/>
          <w:szCs w:val="18"/>
        </w:rPr>
        <w:t xml:space="preserve"> </w:t>
      </w:r>
    </w:p>
    <w:p w14:paraId="78D58E92" w14:textId="77777777" w:rsidR="00FF79EB" w:rsidRPr="009A731E" w:rsidRDefault="00FF79EB" w:rsidP="00FF79EB">
      <w:pPr>
        <w:ind w:left="360" w:hanging="360"/>
        <w:rPr>
          <w:color w:val="000000"/>
          <w:sz w:val="18"/>
          <w:szCs w:val="18"/>
        </w:rPr>
      </w:pPr>
    </w:p>
    <w:p w14:paraId="5AE7351A" w14:textId="49E0B2FC" w:rsidR="005738B7" w:rsidRPr="00621D44" w:rsidRDefault="00FF79EB" w:rsidP="005738B7">
      <w:pPr>
        <w:pStyle w:val="Heading1"/>
        <w:rPr>
          <w:b/>
          <w:bCs/>
          <w:color w:val="FF0000"/>
          <w:sz w:val="18"/>
          <w:szCs w:val="18"/>
        </w:rPr>
      </w:pPr>
      <w:r w:rsidRPr="00857D3B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5"/>
      <w:r w:rsidRPr="00857D3B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857D3B">
        <w:rPr>
          <w:color w:val="000000"/>
        </w:rPr>
        <w:fldChar w:fldCharType="end"/>
      </w:r>
      <w:bookmarkEnd w:id="25"/>
      <w:r w:rsidRPr="00857D3B">
        <w:rPr>
          <w:color w:val="000000"/>
        </w:rPr>
        <w:t xml:space="preserve"> Each volunteer position has a job description. </w:t>
      </w:r>
      <w:r w:rsidR="005738B7" w:rsidRPr="00857D3B">
        <w:rPr>
          <w:color w:val="000000"/>
          <w:sz w:val="18"/>
          <w:szCs w:val="18"/>
        </w:rPr>
        <w:t>20. Teen Court, 20.6, A. 3.</w:t>
      </w:r>
      <w:r w:rsidR="00857D3B" w:rsidRPr="00857D3B">
        <w:rPr>
          <w:color w:val="000000"/>
          <w:sz w:val="18"/>
          <w:szCs w:val="18"/>
        </w:rPr>
        <w:t>a</w:t>
      </w:r>
      <w:r w:rsidR="005738B7">
        <w:rPr>
          <w:color w:val="000000"/>
          <w:sz w:val="18"/>
          <w:szCs w:val="18"/>
        </w:rPr>
        <w:t xml:space="preserve"> </w:t>
      </w:r>
    </w:p>
    <w:p w14:paraId="33CB7CDD" w14:textId="72ED19AF" w:rsidR="00585E63" w:rsidRDefault="00585E63" w:rsidP="00FF79EB">
      <w:pPr>
        <w:ind w:left="360" w:hanging="360"/>
        <w:rPr>
          <w:sz w:val="18"/>
          <w:szCs w:val="18"/>
        </w:rPr>
      </w:pPr>
    </w:p>
    <w:p w14:paraId="2081EDA6" w14:textId="77777777" w:rsidR="00585E63" w:rsidRPr="005738B7" w:rsidRDefault="00585E63" w:rsidP="00FF79EB">
      <w:pPr>
        <w:ind w:left="360" w:hanging="360"/>
        <w:rPr>
          <w:sz w:val="6"/>
          <w:szCs w:val="6"/>
        </w:rPr>
      </w:pPr>
    </w:p>
    <w:p w14:paraId="1FD8145D" w14:textId="08D7FA99" w:rsidR="005738B7" w:rsidRDefault="00FF79EB" w:rsidP="00FF79EB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6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6"/>
      <w:r>
        <w:rPr>
          <w:color w:val="000000"/>
        </w:rPr>
        <w:t xml:space="preserve"> </w:t>
      </w:r>
      <w:r w:rsidRPr="00433A5C">
        <w:rPr>
          <w:color w:val="000000"/>
        </w:rPr>
        <w:t>A</w:t>
      </w:r>
      <w:r>
        <w:rPr>
          <w:color w:val="000000"/>
        </w:rPr>
        <w:t xml:space="preserve"> completed</w:t>
      </w:r>
      <w:r w:rsidRPr="00433A5C">
        <w:rPr>
          <w:color w:val="000000"/>
        </w:rPr>
        <w:t xml:space="preserve"> </w:t>
      </w:r>
      <w:r>
        <w:rPr>
          <w:color w:val="000000"/>
        </w:rPr>
        <w:t>Program Volunteer Application</w:t>
      </w:r>
      <w:r w:rsidR="005738B7">
        <w:rPr>
          <w:color w:val="000000"/>
        </w:rPr>
        <w:t xml:space="preserve"> Template</w:t>
      </w:r>
      <w:r w:rsidRPr="00433A5C">
        <w:rPr>
          <w:color w:val="000000"/>
        </w:rPr>
        <w:t xml:space="preserve"> </w:t>
      </w:r>
      <w:r w:rsidRPr="00433A5C">
        <w:rPr>
          <w:i/>
          <w:iCs/>
          <w:color w:val="000000"/>
        </w:rPr>
        <w:t xml:space="preserve">(Form JCPC/EA 001), </w:t>
      </w:r>
      <w:r w:rsidRPr="00433A5C">
        <w:rPr>
          <w:color w:val="000000"/>
        </w:rPr>
        <w:t xml:space="preserve">including </w:t>
      </w:r>
      <w:r w:rsidR="00484733">
        <w:rPr>
          <w:color w:val="000000"/>
        </w:rPr>
        <w:t>3</w:t>
      </w:r>
      <w:r w:rsidRPr="00433A5C">
        <w:rPr>
          <w:color w:val="000000"/>
        </w:rPr>
        <w:t xml:space="preserve"> references </w:t>
      </w:r>
      <w:r>
        <w:rPr>
          <w:color w:val="000000"/>
        </w:rPr>
        <w:t xml:space="preserve">has been provided, contacted, and documented on the completed form for each volunteer. </w:t>
      </w:r>
    </w:p>
    <w:p w14:paraId="3386B818" w14:textId="2B98DD4C" w:rsidR="00FF79EB" w:rsidRDefault="005738B7" w:rsidP="00FF79EB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 w:rsidR="00FF79EB">
        <w:rPr>
          <w:color w:val="000000"/>
        </w:rPr>
        <w:t xml:space="preserve"> </w:t>
      </w:r>
      <w:r w:rsidRPr="00484733">
        <w:rPr>
          <w:color w:val="000000"/>
          <w:sz w:val="18"/>
          <w:szCs w:val="18"/>
        </w:rPr>
        <w:t>20. Teen Court, 20.6, A. 3.</w:t>
      </w:r>
      <w:r>
        <w:rPr>
          <w:color w:val="000000"/>
          <w:sz w:val="18"/>
          <w:szCs w:val="18"/>
        </w:rPr>
        <w:t xml:space="preserve"> b</w:t>
      </w:r>
    </w:p>
    <w:p w14:paraId="525152CD" w14:textId="77777777" w:rsidR="00FF79EB" w:rsidRDefault="00FF79EB" w:rsidP="00585E63">
      <w:pPr>
        <w:ind w:left="360" w:hanging="36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14:paraId="14E25366" w14:textId="77777777" w:rsidR="00FF79EB" w:rsidRPr="00484733" w:rsidRDefault="00FF79EB" w:rsidP="00FF79EB">
      <w:pPr>
        <w:ind w:left="360" w:hanging="360"/>
        <w:rPr>
          <w:color w:val="000000"/>
          <w:sz w:val="2"/>
          <w:szCs w:val="18"/>
        </w:rPr>
      </w:pPr>
    </w:p>
    <w:p w14:paraId="49A62A20" w14:textId="5E00A02F" w:rsidR="00FF79EB" w:rsidRPr="00857D3B" w:rsidRDefault="00FF79EB" w:rsidP="00FF79EB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7"/>
      <w:r>
        <w:rPr>
          <w:color w:val="000000"/>
        </w:rPr>
        <w:t xml:space="preserve"> </w:t>
      </w:r>
      <w:r w:rsidRPr="00857D3B">
        <w:rPr>
          <w:color w:val="000000"/>
        </w:rPr>
        <w:t>Each volunteer has been screened and the program determined that the volunteer possesses credentials/skills/experience commensurate to the requirements of the job description.</w:t>
      </w:r>
    </w:p>
    <w:p w14:paraId="06AADEB4" w14:textId="2E25A684" w:rsidR="00FF79EB" w:rsidRDefault="005738B7" w:rsidP="00FF79EB">
      <w:pPr>
        <w:ind w:left="360" w:hanging="360"/>
        <w:rPr>
          <w:color w:val="000000"/>
        </w:rPr>
      </w:pPr>
      <w:r w:rsidRPr="00857D3B">
        <w:rPr>
          <w:color w:val="000000"/>
        </w:rPr>
        <w:t xml:space="preserve">      </w:t>
      </w:r>
      <w:r w:rsidRPr="00857D3B">
        <w:rPr>
          <w:color w:val="000000"/>
          <w:sz w:val="18"/>
          <w:szCs w:val="18"/>
        </w:rPr>
        <w:t>20. Teen Court, 20.6, A. 3.</w:t>
      </w:r>
      <w:r w:rsidR="00857D3B" w:rsidRPr="00857D3B">
        <w:rPr>
          <w:color w:val="000000"/>
          <w:sz w:val="18"/>
          <w:szCs w:val="18"/>
        </w:rPr>
        <w:t>c</w:t>
      </w:r>
    </w:p>
    <w:p w14:paraId="2F30B9DC" w14:textId="77777777" w:rsidR="005738B7" w:rsidRPr="005738B7" w:rsidRDefault="005738B7" w:rsidP="00FF79EB">
      <w:pPr>
        <w:ind w:left="360" w:hanging="360"/>
        <w:rPr>
          <w:color w:val="000000"/>
        </w:rPr>
      </w:pPr>
    </w:p>
    <w:p w14:paraId="642E4108" w14:textId="3ECF7DB3" w:rsidR="00484733" w:rsidRDefault="00484733" w:rsidP="00484733">
      <w:pPr>
        <w:ind w:left="360" w:hanging="360"/>
        <w:rPr>
          <w:color w:val="000000"/>
        </w:rPr>
      </w:pPr>
      <w:r w:rsidRPr="00433A5C">
        <w:rPr>
          <w:color w:val="000000"/>
        </w:rPr>
        <w:t xml:space="preserve">For each volunteer who is involved in </w:t>
      </w:r>
      <w:r w:rsidR="005738B7"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>
        <w:rPr>
          <w:color w:val="000000"/>
        </w:rPr>
        <w:t xml:space="preserve"> on file:</w:t>
      </w:r>
    </w:p>
    <w:p w14:paraId="554C3145" w14:textId="0A31B5FE" w:rsidR="005738B7" w:rsidRDefault="005738B7" w:rsidP="00484733">
      <w:pPr>
        <w:ind w:left="360" w:hanging="360"/>
        <w:rPr>
          <w:color w:val="000000"/>
        </w:rPr>
      </w:pPr>
      <w:r w:rsidRPr="00484733">
        <w:rPr>
          <w:color w:val="000000"/>
          <w:sz w:val="18"/>
          <w:szCs w:val="18"/>
        </w:rPr>
        <w:t>20. Teen Court, 20.6, A. 3.</w:t>
      </w:r>
      <w:r>
        <w:rPr>
          <w:color w:val="000000"/>
          <w:sz w:val="18"/>
          <w:szCs w:val="18"/>
        </w:rPr>
        <w:t xml:space="preserve"> d.</w:t>
      </w:r>
    </w:p>
    <w:p w14:paraId="5D81BF19" w14:textId="31BF3F04" w:rsidR="00484733" w:rsidRDefault="00484733" w:rsidP="005738B7">
      <w:pPr>
        <w:ind w:left="36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criminal background check</w:t>
      </w:r>
      <w:r>
        <w:rPr>
          <w:color w:val="000000"/>
        </w:rPr>
        <w:t>.</w:t>
      </w:r>
      <w:r w:rsidR="005738B7" w:rsidRPr="005738B7">
        <w:rPr>
          <w:color w:val="000000"/>
          <w:sz w:val="18"/>
          <w:szCs w:val="18"/>
        </w:rPr>
        <w:t xml:space="preserve"> </w:t>
      </w:r>
      <w:r w:rsidR="005738B7" w:rsidRPr="005738B7">
        <w:rPr>
          <w:color w:val="000000"/>
          <w:sz w:val="23"/>
          <w:szCs w:val="23"/>
        </w:rPr>
        <w:t>(See policy 2.8 A. 4)</w:t>
      </w:r>
      <w:r w:rsidR="005738B7">
        <w:rPr>
          <w:color w:val="000000"/>
          <w:sz w:val="18"/>
          <w:szCs w:val="18"/>
        </w:rPr>
        <w:t xml:space="preserve">   </w:t>
      </w:r>
      <w:r w:rsidR="005738B7" w:rsidRPr="00484733">
        <w:rPr>
          <w:color w:val="000000"/>
          <w:sz w:val="18"/>
          <w:szCs w:val="18"/>
        </w:rPr>
        <w:t>20. Teen Court, 20.6, A. 3.</w:t>
      </w:r>
      <w:r w:rsidR="005738B7">
        <w:rPr>
          <w:color w:val="000000"/>
          <w:sz w:val="18"/>
          <w:szCs w:val="18"/>
        </w:rPr>
        <w:t xml:space="preserve"> b</w:t>
      </w:r>
    </w:p>
    <w:p w14:paraId="558D1133" w14:textId="45E98434" w:rsidR="00484733" w:rsidRDefault="00484733" w:rsidP="005738B7">
      <w:pPr>
        <w:pStyle w:val="Heading1"/>
        <w:spacing w:before="120"/>
        <w:ind w:left="990" w:hanging="990"/>
        <w:contextualSpacing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  <w:r w:rsidRPr="00433A5C">
        <w:rPr>
          <w:color w:val="000000"/>
        </w:rPr>
        <w:t xml:space="preserve"> </w:t>
      </w:r>
    </w:p>
    <w:p w14:paraId="2A81A252" w14:textId="3E9B0557" w:rsidR="005738B7" w:rsidRPr="005738B7" w:rsidRDefault="005738B7" w:rsidP="005738B7">
      <w:pPr>
        <w:ind w:left="360" w:hanging="360"/>
        <w:contextualSpacing/>
        <w:rPr>
          <w:color w:val="000000"/>
        </w:rPr>
      </w:pPr>
      <w:r w:rsidRPr="00484733">
        <w:rPr>
          <w:color w:val="000000"/>
          <w:sz w:val="18"/>
          <w:szCs w:val="18"/>
        </w:rPr>
        <w:t>20. Teen Court, 20.6, A. 3.</w:t>
      </w:r>
      <w:r>
        <w:rPr>
          <w:color w:val="000000"/>
          <w:sz w:val="18"/>
          <w:szCs w:val="18"/>
        </w:rPr>
        <w:t xml:space="preserve"> d. i - ii</w:t>
      </w:r>
    </w:p>
    <w:p w14:paraId="1FD9B9AE" w14:textId="77777777" w:rsidR="00484733" w:rsidRPr="00433A5C" w:rsidRDefault="00484733" w:rsidP="00484733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7EB50E1E" w14:textId="77777777" w:rsidR="00484733" w:rsidRPr="00DA4300" w:rsidRDefault="00484733" w:rsidP="00484733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 safe drivers records check. </w:t>
      </w:r>
    </w:p>
    <w:p w14:paraId="02EB80CD" w14:textId="77777777" w:rsidR="00F31EE3" w:rsidRPr="008C41D2" w:rsidRDefault="00F31EE3" w:rsidP="00585E63">
      <w:pPr>
        <w:ind w:left="360" w:firstLine="18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F31EE3" w:rsidRPr="00B2260A" w14:paraId="11BCB7EC" w14:textId="77777777" w:rsidTr="00B2260A">
        <w:trPr>
          <w:trHeight w:hRule="exact" w:val="2275"/>
        </w:trPr>
        <w:tc>
          <w:tcPr>
            <w:tcW w:w="9814" w:type="dxa"/>
          </w:tcPr>
          <w:p w14:paraId="1FB8DB2B" w14:textId="77777777" w:rsidR="00F31EE3" w:rsidRPr="00F12C97" w:rsidRDefault="00F31EE3" w:rsidP="00AA6C93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</w:tbl>
    <w:p w14:paraId="0FE8A52A" w14:textId="30277A6F" w:rsidR="0092269A" w:rsidRDefault="0092269A" w:rsidP="00737552">
      <w:pPr>
        <w:pStyle w:val="Default"/>
      </w:pPr>
    </w:p>
    <w:p w14:paraId="7590BC07" w14:textId="4C8A523A" w:rsidR="00B611C5" w:rsidRDefault="00B611C5" w:rsidP="00737552">
      <w:pPr>
        <w:pStyle w:val="Default"/>
      </w:pPr>
    </w:p>
    <w:p w14:paraId="7181544F" w14:textId="098C415B" w:rsidR="00B611C5" w:rsidRDefault="00B611C5" w:rsidP="00737552">
      <w:pPr>
        <w:pStyle w:val="Default"/>
      </w:pPr>
    </w:p>
    <w:p w14:paraId="64B3EDD6" w14:textId="77777777" w:rsidR="00B611C5" w:rsidRPr="009A7777" w:rsidRDefault="00B611C5" w:rsidP="00737552">
      <w:pPr>
        <w:pStyle w:val="Default"/>
      </w:pPr>
    </w:p>
    <w:p w14:paraId="36087C54" w14:textId="1EDEDF43" w:rsidR="00484733" w:rsidRPr="005738B7" w:rsidRDefault="00A3191D" w:rsidP="005738B7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821AB9">
        <w:rPr>
          <w:b/>
          <w:smallCaps/>
          <w:color w:val="000000"/>
        </w:rPr>
        <w:t xml:space="preserve">Staff and Volunteer Orientation and Training </w:t>
      </w:r>
    </w:p>
    <w:p w14:paraId="6727DD70" w14:textId="136B52B6" w:rsidR="005738B7" w:rsidRPr="00B611C5" w:rsidRDefault="00585E63" w:rsidP="005738B7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9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8"/>
      <w:r w:rsidRPr="00433A5C">
        <w:rPr>
          <w:color w:val="000000"/>
        </w:rPr>
        <w:t xml:space="preserve"> </w:t>
      </w:r>
      <w:r w:rsidR="00B611C5">
        <w:rPr>
          <w:color w:val="000000"/>
        </w:rPr>
        <w:t>Job appropriate o</w:t>
      </w:r>
      <w:r w:rsidRPr="00433A5C">
        <w:rPr>
          <w:color w:val="000000"/>
        </w:rPr>
        <w:t>rientation and training on policies, procedures, rules and regulations of the program and D</w:t>
      </w:r>
      <w:r>
        <w:rPr>
          <w:color w:val="000000"/>
        </w:rPr>
        <w:t>PS</w:t>
      </w:r>
      <w:r w:rsidR="00B611C5">
        <w:rPr>
          <w:color w:val="000000"/>
        </w:rPr>
        <w:t xml:space="preserve"> policies</w:t>
      </w:r>
      <w:r w:rsidRPr="00433A5C">
        <w:rPr>
          <w:color w:val="000000"/>
        </w:rPr>
        <w:t xml:space="preserve"> </w:t>
      </w:r>
      <w:r>
        <w:rPr>
          <w:color w:val="000000"/>
        </w:rPr>
        <w:t>are</w:t>
      </w:r>
      <w:r w:rsidRPr="00433A5C">
        <w:rPr>
          <w:color w:val="000000"/>
        </w:rPr>
        <w:t xml:space="preserve"> provided to program staff and volunteers within 30 days of employment</w:t>
      </w:r>
      <w:r w:rsidR="00B611C5">
        <w:rPr>
          <w:color w:val="000000"/>
        </w:rPr>
        <w:t>/volunteering</w:t>
      </w:r>
      <w:r w:rsidRPr="00433A5C">
        <w:rPr>
          <w:color w:val="000000"/>
        </w:rPr>
        <w:t xml:space="preserve">. </w:t>
      </w:r>
      <w:r w:rsidR="005738B7">
        <w:rPr>
          <w:sz w:val="18"/>
          <w:szCs w:val="18"/>
        </w:rPr>
        <w:t>20. Teen Court, 20.7, A. 1.</w:t>
      </w:r>
    </w:p>
    <w:p w14:paraId="6AE3469F" w14:textId="5F4914E2" w:rsidR="00585E63" w:rsidRDefault="00585E63" w:rsidP="00585E63">
      <w:pPr>
        <w:ind w:left="360" w:hanging="360"/>
        <w:rPr>
          <w:color w:val="000000"/>
          <w:sz w:val="18"/>
          <w:szCs w:val="18"/>
        </w:rPr>
      </w:pPr>
    </w:p>
    <w:p w14:paraId="042F4B2B" w14:textId="77777777" w:rsidR="005738B7" w:rsidRDefault="00585E63" w:rsidP="005738B7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9"/>
      <w:r>
        <w:rPr>
          <w:color w:val="000000"/>
        </w:rPr>
        <w:t xml:space="preserve"> The program maintains d</w:t>
      </w:r>
      <w:r w:rsidRPr="00433A5C">
        <w:rPr>
          <w:color w:val="000000"/>
        </w:rPr>
        <w:t xml:space="preserve">ocumentation of </w:t>
      </w:r>
      <w:r>
        <w:rPr>
          <w:color w:val="000000"/>
        </w:rPr>
        <w:t xml:space="preserve">program orientation and </w:t>
      </w:r>
      <w:r w:rsidRPr="00433A5C">
        <w:rPr>
          <w:color w:val="000000"/>
        </w:rPr>
        <w:t>staff training</w:t>
      </w:r>
      <w:r>
        <w:rPr>
          <w:color w:val="000000"/>
        </w:rPr>
        <w:t xml:space="preserve">s. </w:t>
      </w:r>
    </w:p>
    <w:p w14:paraId="2C192D6F" w14:textId="3A75C882" w:rsidR="00585E63" w:rsidRPr="005738B7" w:rsidRDefault="005738B7" w:rsidP="005738B7">
      <w:pPr>
        <w:ind w:left="360" w:hanging="360"/>
        <w:rPr>
          <w:sz w:val="18"/>
          <w:szCs w:val="18"/>
        </w:rPr>
      </w:pPr>
      <w:r>
        <w:rPr>
          <w:color w:val="000000"/>
        </w:rPr>
        <w:t xml:space="preserve">      </w:t>
      </w:r>
      <w:r>
        <w:rPr>
          <w:sz w:val="18"/>
          <w:szCs w:val="18"/>
        </w:rPr>
        <w:t>20. Teen Court, 20.7, A. 1.</w:t>
      </w:r>
    </w:p>
    <w:p w14:paraId="5CF0D5E9" w14:textId="77777777" w:rsidR="00585E63" w:rsidRDefault="00585E63" w:rsidP="00585E63">
      <w:pPr>
        <w:ind w:left="360" w:hanging="360"/>
        <w:rPr>
          <w:sz w:val="18"/>
          <w:szCs w:val="18"/>
        </w:rPr>
      </w:pPr>
      <w:r>
        <w:rPr>
          <w:color w:val="000000"/>
        </w:rPr>
        <w:t xml:space="preserve">      </w:t>
      </w:r>
    </w:p>
    <w:p w14:paraId="1E4B3CA4" w14:textId="36D94ABF" w:rsidR="00585E63" w:rsidRPr="005738B7" w:rsidRDefault="005738B7" w:rsidP="00585E63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Program offers training opportunities (internal, in-person and/or online) that will lead to continued personal and professional development.</w:t>
      </w:r>
      <w:r w:rsidR="00585E63">
        <w:rPr>
          <w:color w:val="000000"/>
        </w:rPr>
        <w:t xml:space="preserve"> </w:t>
      </w:r>
      <w:r w:rsidR="00585E63">
        <w:rPr>
          <w:sz w:val="18"/>
          <w:szCs w:val="18"/>
        </w:rPr>
        <w:t xml:space="preserve">20. Teen Court, </w:t>
      </w:r>
      <w:r>
        <w:rPr>
          <w:sz w:val="18"/>
          <w:szCs w:val="18"/>
        </w:rPr>
        <w:t>20.7 A. 2</w:t>
      </w:r>
      <w:r w:rsidR="00585E63">
        <w:rPr>
          <w:sz w:val="18"/>
          <w:szCs w:val="18"/>
        </w:rPr>
        <w:t>.</w:t>
      </w:r>
    </w:p>
    <w:p w14:paraId="47620FC2" w14:textId="77777777" w:rsidR="00585E63" w:rsidRPr="00C86F3C" w:rsidRDefault="00585E63" w:rsidP="00585E63">
      <w:pPr>
        <w:ind w:left="360" w:hanging="360"/>
        <w:rPr>
          <w:sz w:val="18"/>
          <w:szCs w:val="18"/>
        </w:rPr>
      </w:pPr>
    </w:p>
    <w:p w14:paraId="533EA5AD" w14:textId="40D2EFAB" w:rsidR="00585E63" w:rsidRDefault="00585E63" w:rsidP="00585E63">
      <w:pPr>
        <w:ind w:left="360" w:hanging="360"/>
        <w:rPr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0"/>
      <w:r>
        <w:rPr>
          <w:color w:val="000000"/>
        </w:rPr>
        <w:t xml:space="preserve"> </w:t>
      </w:r>
      <w:r w:rsidRPr="00433A5C">
        <w:rPr>
          <w:color w:val="000000"/>
        </w:rPr>
        <w:t>Volunteers complete pre-service training specific to th</w:t>
      </w:r>
      <w:r w:rsidR="00B611C5">
        <w:rPr>
          <w:color w:val="000000"/>
        </w:rPr>
        <w:t>e</w:t>
      </w:r>
      <w:r w:rsidRPr="00433A5C">
        <w:rPr>
          <w:color w:val="000000"/>
        </w:rPr>
        <w:t xml:space="preserve"> program type prior to providing direct service</w:t>
      </w:r>
      <w:r>
        <w:rPr>
          <w:color w:val="000000"/>
        </w:rPr>
        <w:t>s</w:t>
      </w:r>
      <w:r w:rsidRPr="00433A5C">
        <w:rPr>
          <w:color w:val="000000"/>
        </w:rPr>
        <w:t xml:space="preserve"> to juveniles. </w:t>
      </w:r>
      <w:r w:rsidR="005738B7">
        <w:rPr>
          <w:sz w:val="18"/>
          <w:szCs w:val="18"/>
        </w:rPr>
        <w:t>20. Teen Court, 20.7 A. 3.</w:t>
      </w:r>
    </w:p>
    <w:p w14:paraId="41126B69" w14:textId="77777777" w:rsidR="005738B7" w:rsidRPr="00D23C1F" w:rsidRDefault="005738B7" w:rsidP="00585E63">
      <w:pPr>
        <w:ind w:left="360" w:hanging="360"/>
        <w:rPr>
          <w:sz w:val="2"/>
          <w:szCs w:val="2"/>
        </w:rPr>
      </w:pPr>
    </w:p>
    <w:p w14:paraId="722B7AE4" w14:textId="77777777" w:rsidR="006D456A" w:rsidRPr="006D456A" w:rsidRDefault="006D456A" w:rsidP="00585E63">
      <w:pPr>
        <w:ind w:left="360" w:hanging="360"/>
        <w:rPr>
          <w:color w:val="000000"/>
          <w:sz w:val="14"/>
        </w:rPr>
      </w:pPr>
    </w:p>
    <w:bookmarkStart w:id="31" w:name="_Hlk46053989"/>
    <w:p w14:paraId="3292D5B8" w14:textId="77777777" w:rsidR="00B611C5" w:rsidRDefault="006D456A" w:rsidP="006D456A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</w:t>
      </w:r>
      <w:bookmarkStart w:id="32" w:name="_Hlk111466142"/>
      <w:r w:rsidR="00B611C5" w:rsidRPr="000D73F7">
        <w:rPr>
          <w:color w:val="000000"/>
        </w:rPr>
        <w:t>Direct service staff participated annually in at least 12 hours of training in an area related to the service type provided, including at a minimum, basic interaction skills related to juveniles.</w:t>
      </w:r>
      <w:bookmarkEnd w:id="32"/>
    </w:p>
    <w:p w14:paraId="09166116" w14:textId="046A3798" w:rsidR="006D456A" w:rsidRPr="00006DB3" w:rsidRDefault="00B611C5" w:rsidP="006D456A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 w:rsidR="005738B7">
        <w:rPr>
          <w:sz w:val="18"/>
          <w:szCs w:val="18"/>
        </w:rPr>
        <w:t>20. Teen Court, 20.7 A. 4.</w:t>
      </w:r>
    </w:p>
    <w:bookmarkEnd w:id="31"/>
    <w:p w14:paraId="3A973DF8" w14:textId="77777777" w:rsidR="006D456A" w:rsidRPr="00C86F3C" w:rsidRDefault="006D456A" w:rsidP="00585E63">
      <w:pPr>
        <w:ind w:left="360" w:hanging="360"/>
        <w:rPr>
          <w:sz w:val="18"/>
          <w:szCs w:val="18"/>
        </w:rPr>
      </w:pPr>
    </w:p>
    <w:p w14:paraId="573116AE" w14:textId="58A93F8E" w:rsidR="00585E63" w:rsidRDefault="00585E63" w:rsidP="00585E63">
      <w:pPr>
        <w:ind w:left="360" w:hanging="360"/>
        <w:rPr>
          <w:color w:val="000000"/>
        </w:rPr>
      </w:pPr>
      <w:r w:rsidRPr="007F2055">
        <w:rPr>
          <w:color w:val="00000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4"/>
      <w:r w:rsidRPr="007F2055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7F2055">
        <w:rPr>
          <w:color w:val="000000"/>
        </w:rPr>
        <w:fldChar w:fldCharType="end"/>
      </w:r>
      <w:bookmarkEnd w:id="33"/>
      <w:r>
        <w:rPr>
          <w:color w:val="000000"/>
        </w:rPr>
        <w:t xml:space="preserve"> </w:t>
      </w:r>
      <w:r w:rsidRPr="007F2055">
        <w:rPr>
          <w:color w:val="000000"/>
        </w:rPr>
        <w:t xml:space="preserve">All staff and volunteers of the program </w:t>
      </w:r>
      <w:r>
        <w:rPr>
          <w:color w:val="000000"/>
        </w:rPr>
        <w:t xml:space="preserve">or worksite recipient agency </w:t>
      </w:r>
      <w:r w:rsidRPr="007F2055">
        <w:rPr>
          <w:color w:val="000000"/>
        </w:rPr>
        <w:t xml:space="preserve">who directly supervise juveniles assigned to the program have been oriented to the goals, objectives, and philosophy of the program and of community service work (by program staff); and have been appropriately trained (by the recipient agency) in the necessary skills for each particular work activity. </w:t>
      </w:r>
    </w:p>
    <w:p w14:paraId="6FF80C71" w14:textId="3009F27A" w:rsidR="005738B7" w:rsidRDefault="005738B7" w:rsidP="00585E63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sz w:val="18"/>
          <w:szCs w:val="18"/>
        </w:rPr>
        <w:t>20. Teen Court, 20.7 A. 5.</w:t>
      </w:r>
      <w:r w:rsidR="00B611C5">
        <w:rPr>
          <w:sz w:val="18"/>
          <w:szCs w:val="18"/>
        </w:rPr>
        <w:t>, a-b</w:t>
      </w:r>
    </w:p>
    <w:p w14:paraId="113FE4E9" w14:textId="51217FAA" w:rsidR="00417CD2" w:rsidRPr="005738B7" w:rsidRDefault="00417CD2" w:rsidP="00585E63">
      <w:pPr>
        <w:pStyle w:val="Heading2"/>
        <w:keepNext w:val="0"/>
        <w:autoSpaceDE w:val="0"/>
        <w:autoSpaceDN w:val="0"/>
        <w:adjustRightInd w:val="0"/>
        <w:spacing w:before="120" w:after="120"/>
        <w:ind w:left="360" w:hanging="360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</w:rPr>
      </w:pPr>
      <w:r w:rsidRPr="000D1BC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5"/>
      <w:r w:rsidRPr="000D1BC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separate"/>
      </w:r>
      <w:r w:rsidRPr="000D1BC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end"/>
      </w:r>
      <w:bookmarkEnd w:id="34"/>
      <w:r w:rsidR="00804FB5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0D1BC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611C5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Adult v</w:t>
      </w:r>
      <w:r w:rsidRPr="000D1BC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olunteers have completed in-service training annually as deemed appropriate and necessary for the position and as job task dictates in areas related to juvenile delinquency, at-risk youth, and family issues.</w:t>
      </w:r>
      <w:r w:rsidR="005738B7" w:rsidRPr="005738B7">
        <w:rPr>
          <w:sz w:val="18"/>
          <w:szCs w:val="18"/>
        </w:rPr>
        <w:t xml:space="preserve"> </w:t>
      </w:r>
      <w:r w:rsidR="005738B7" w:rsidRPr="005738B7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20. Teen Court, 20.7 </w:t>
      </w:r>
      <w:r w:rsidR="005738B7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B.</w:t>
      </w:r>
    </w:p>
    <w:p w14:paraId="1B58373C" w14:textId="2E79D7D6" w:rsidR="005738B7" w:rsidRPr="005738B7" w:rsidRDefault="00417CD2" w:rsidP="005738B7">
      <w:pPr>
        <w:pStyle w:val="Heading2"/>
        <w:keepNext w:val="0"/>
        <w:autoSpaceDE w:val="0"/>
        <w:autoSpaceDN w:val="0"/>
        <w:adjustRightInd w:val="0"/>
        <w:spacing w:before="0" w:after="0"/>
        <w:ind w:left="360" w:hanging="360"/>
        <w:contextualSpacing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</w:rPr>
      </w:pPr>
      <w:r w:rsidRPr="000D1BCA">
        <w:rPr>
          <w:color w:val="000000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96"/>
      <w:r w:rsidRPr="000D1BCA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D1BCA">
        <w:rPr>
          <w:color w:val="000000"/>
        </w:rPr>
        <w:fldChar w:fldCharType="end"/>
      </w:r>
      <w:bookmarkEnd w:id="35"/>
      <w:r w:rsidR="00804FB5">
        <w:rPr>
          <w:color w:val="000000"/>
        </w:rPr>
        <w:t xml:space="preserve"> </w:t>
      </w:r>
      <w:r w:rsidR="00BF4380" w:rsidRPr="00B611C5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Youth v</w:t>
      </w:r>
      <w:r w:rsidRPr="00B611C5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olunteers </w:t>
      </w:r>
      <w:r w:rsidR="00BF4380" w:rsidRPr="00B611C5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in the role as prosecutors and defense attorneys have completed a minimum of 4 hours of training that is directly related to these roles</w:t>
      </w:r>
      <w:r w:rsidR="00BF4380" w:rsidRPr="00B611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4380" w:rsidRPr="00B611C5">
        <w:rPr>
          <w:color w:val="000000"/>
          <w:sz w:val="32"/>
          <w:szCs w:val="32"/>
        </w:rPr>
        <w:t xml:space="preserve"> </w:t>
      </w:r>
      <w:r w:rsidR="005738B7" w:rsidRPr="005738B7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20. Teen Court, 20.7 </w:t>
      </w:r>
      <w:r w:rsidR="005738B7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C.</w:t>
      </w:r>
    </w:p>
    <w:p w14:paraId="5B3D6DFF" w14:textId="224BCB5F" w:rsidR="00417CD2" w:rsidRPr="00804FB5" w:rsidRDefault="00417CD2" w:rsidP="00BF4380">
      <w:p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</w:p>
    <w:p w14:paraId="5EB1C80C" w14:textId="77777777" w:rsidR="00F31EE3" w:rsidRPr="008C41D2" w:rsidRDefault="00F31EE3" w:rsidP="00F31EE3">
      <w:pPr>
        <w:ind w:left="72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F31EE3" w:rsidRPr="00B2260A" w14:paraId="6DB0730D" w14:textId="77777777" w:rsidTr="00B2260A">
        <w:trPr>
          <w:trHeight w:hRule="exact" w:val="2275"/>
        </w:trPr>
        <w:tc>
          <w:tcPr>
            <w:tcW w:w="9814" w:type="dxa"/>
          </w:tcPr>
          <w:p w14:paraId="65544A3A" w14:textId="77777777" w:rsidR="00F31EE3" w:rsidRPr="00F12C97" w:rsidRDefault="00F31EE3" w:rsidP="00AA6C93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</w:tbl>
    <w:p w14:paraId="253AADB7" w14:textId="77777777" w:rsidR="00417CD2" w:rsidRDefault="00417CD2" w:rsidP="00417CD2">
      <w:pPr>
        <w:pStyle w:val="Default"/>
        <w:rPr>
          <w:color w:val="FF9900"/>
        </w:rPr>
      </w:pPr>
    </w:p>
    <w:p w14:paraId="5726FFD9" w14:textId="77777777" w:rsidR="00AA278A" w:rsidRPr="00417CD2" w:rsidRDefault="00AA278A" w:rsidP="00417CD2">
      <w:pPr>
        <w:pStyle w:val="Default"/>
        <w:rPr>
          <w:color w:val="FF9900"/>
        </w:rPr>
      </w:pPr>
    </w:p>
    <w:p w14:paraId="0E3214C8" w14:textId="77777777" w:rsidR="00A76E9A" w:rsidRPr="00821AB9" w:rsidRDefault="00A76E9A" w:rsidP="00821AB9">
      <w:pPr>
        <w:pStyle w:val="Default"/>
        <w:shd w:val="clear" w:color="auto" w:fill="D9D9D9"/>
        <w:rPr>
          <w:b/>
          <w:smallCaps/>
          <w:sz w:val="18"/>
          <w:szCs w:val="18"/>
        </w:rPr>
      </w:pPr>
      <w:r w:rsidRPr="00821AB9">
        <w:rPr>
          <w:b/>
          <w:smallCaps/>
        </w:rPr>
        <w:t xml:space="preserve">Juvenile Records  </w:t>
      </w:r>
    </w:p>
    <w:p w14:paraId="3253F42E" w14:textId="77777777" w:rsidR="00D07F1E" w:rsidRPr="00D07F1E" w:rsidRDefault="00D07F1E" w:rsidP="00D07F1E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sz w:val="18"/>
          <w:szCs w:val="18"/>
        </w:rPr>
      </w:pPr>
    </w:p>
    <w:p w14:paraId="59CB530A" w14:textId="77777777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bookmarkStart w:id="36" w:name="_Hlk46054319"/>
      <w:r w:rsidRPr="00D10DE0">
        <w:rPr>
          <w:rFonts w:ascii="Times New Roman" w:hAnsi="Times New Roman"/>
          <w:color w:val="000000"/>
        </w:rPr>
        <w:t>The program has a</w:t>
      </w:r>
      <w:r>
        <w:rPr>
          <w:rFonts w:ascii="Times New Roman" w:hAnsi="Times New Roman"/>
          <w:color w:val="000000"/>
        </w:rPr>
        <w:t xml:space="preserve"> hard copy paper </w:t>
      </w:r>
      <w:r w:rsidRPr="00D10DE0"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</w:rPr>
        <w:t xml:space="preserve"> or digital record</w:t>
      </w:r>
      <w:r w:rsidRPr="00D10DE0">
        <w:rPr>
          <w:rFonts w:ascii="Times New Roman" w:hAnsi="Times New Roman"/>
          <w:color w:val="000000"/>
        </w:rPr>
        <w:t xml:space="preserve"> for each juvenile admitted to the program. </w:t>
      </w:r>
    </w:p>
    <w:p w14:paraId="683D87AA" w14:textId="77777777" w:rsidR="006D456A" w:rsidRPr="00C516B5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program complies with JCPC policy, Appendix D. Digital Client Records.</w:t>
      </w:r>
    </w:p>
    <w:p w14:paraId="1B8A6737" w14:textId="77777777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A.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7A67662" w14:textId="77777777" w:rsidR="006D456A" w:rsidRPr="00DB3809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3818596E" w14:textId="77777777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Juvenile records are stored in a secure location</w:t>
      </w:r>
      <w:r w:rsidRPr="001A5EAC">
        <w:rPr>
          <w:color w:val="000000"/>
        </w:rPr>
        <w:t xml:space="preserve">.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92BA3E9" w14:textId="77777777" w:rsidR="006D456A" w:rsidRPr="00FB51E4" w:rsidRDefault="006D456A" w:rsidP="006D456A">
      <w:pPr>
        <w:pStyle w:val="Level50"/>
        <w:numPr>
          <w:ilvl w:val="0"/>
          <w:numId w:val="0"/>
        </w:numPr>
        <w:spacing w:before="0" w:after="0"/>
        <w:rPr>
          <w:color w:val="000000"/>
        </w:rPr>
      </w:pPr>
    </w:p>
    <w:p w14:paraId="3A3BD80B" w14:textId="77777777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</w:p>
    <w:p w14:paraId="24DBF2E4" w14:textId="77777777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501E6F4" w14:textId="77777777" w:rsidR="008A6E7D" w:rsidRDefault="008A6E7D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5505D51D" w14:textId="77777777" w:rsidR="008A6E7D" w:rsidRDefault="008A6E7D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24"/>
          <w:lang w:val="en-US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  <w:lang w:val="en-US"/>
        </w:rPr>
        <w:t xml:space="preserve"> </w:t>
      </w:r>
      <w:r w:rsidRPr="008A6E7D">
        <w:rPr>
          <w:rFonts w:ascii="Times New Roman" w:hAnsi="Times New Roman"/>
          <w:color w:val="000000"/>
          <w:sz w:val="24"/>
          <w:lang w:val="en-US"/>
        </w:rPr>
        <w:t>The program enters data in client tracking within 7 days of the admission decision.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5BCD9565" w14:textId="77777777" w:rsidR="008A6E7D" w:rsidRPr="008A6E7D" w:rsidRDefault="008A6E7D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   </w:t>
      </w:r>
      <w:r w:rsidRPr="008A6E7D">
        <w:rPr>
          <w:rFonts w:ascii="Times New Roman" w:hAnsi="Times New Roman"/>
          <w:color w:val="000000"/>
          <w:sz w:val="18"/>
          <w:lang w:val="en-US"/>
        </w:rPr>
        <w:t>20. Teen Court 20.4, B. 1.</w:t>
      </w:r>
    </w:p>
    <w:p w14:paraId="78E9380D" w14:textId="77777777" w:rsidR="006D456A" w:rsidRPr="00D10DE0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6"/>
          <w:szCs w:val="16"/>
        </w:rPr>
      </w:pPr>
    </w:p>
    <w:p w14:paraId="26184E4C" w14:textId="342BD9BC" w:rsidR="006D456A" w:rsidRP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 w:rsidRPr="00FB51E4">
        <w:rPr>
          <w:rFonts w:ascii="Times New Roman" w:hAnsi="Times New Roman"/>
          <w:color w:val="000000"/>
        </w:rPr>
        <w:t>Participation Agreement includes: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20. Teen Court, 20.4, B. 3.</w:t>
      </w:r>
      <w:r w:rsidR="005738B7">
        <w:rPr>
          <w:rFonts w:ascii="Times New Roman" w:hAnsi="Times New Roman"/>
          <w:color w:val="000000"/>
          <w:sz w:val="18"/>
          <w:szCs w:val="18"/>
          <w:lang w:val="en-US"/>
        </w:rPr>
        <w:t xml:space="preserve"> a - e</w:t>
      </w:r>
    </w:p>
    <w:p w14:paraId="0D8091F4" w14:textId="77777777" w:rsidR="006D456A" w:rsidRDefault="006D456A" w:rsidP="006D456A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Name of the sponsoring agency and program name.</w:t>
      </w:r>
    </w:p>
    <w:p w14:paraId="186BF70A" w14:textId="77777777" w:rsidR="006D456A" w:rsidRDefault="006D456A" w:rsidP="006D456A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06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37"/>
      <w:r>
        <w:rPr>
          <w:color w:val="000000"/>
        </w:rPr>
        <w:t xml:space="preserve"> </w:t>
      </w:r>
      <w:r w:rsidRPr="001A5EAC">
        <w:rPr>
          <w:color w:val="000000"/>
        </w:rPr>
        <w:t>Program guidelines, requirements, an</w:t>
      </w:r>
      <w:r>
        <w:rPr>
          <w:color w:val="000000"/>
        </w:rPr>
        <w:t>d projected dates of completion.</w:t>
      </w:r>
    </w:p>
    <w:p w14:paraId="00F0F35C" w14:textId="77777777" w:rsidR="006D456A" w:rsidRDefault="006D456A" w:rsidP="006D456A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Signed</w:t>
      </w:r>
      <w:r w:rsidRPr="001A5EAC">
        <w:rPr>
          <w:color w:val="000000"/>
        </w:rPr>
        <w:t xml:space="preserve"> consent of parent(s)/legal guardian(s)</w:t>
      </w:r>
      <w:r>
        <w:rPr>
          <w:color w:val="000000"/>
        </w:rPr>
        <w:t xml:space="preserve">, juvenile and program staff </w:t>
      </w:r>
      <w:r w:rsidRPr="001A5EAC">
        <w:rPr>
          <w:color w:val="000000"/>
        </w:rPr>
        <w:t xml:space="preserve">for </w:t>
      </w:r>
      <w:r>
        <w:rPr>
          <w:color w:val="000000"/>
        </w:rPr>
        <w:t xml:space="preserve">participation </w:t>
      </w:r>
      <w:r w:rsidRPr="001A5EAC">
        <w:rPr>
          <w:color w:val="000000"/>
        </w:rPr>
        <w:t>in the program</w:t>
      </w:r>
      <w:r>
        <w:rPr>
          <w:color w:val="000000"/>
        </w:rPr>
        <w:t>.</w:t>
      </w:r>
    </w:p>
    <w:p w14:paraId="36B4B0CB" w14:textId="77777777" w:rsidR="006D456A" w:rsidRPr="001A5EAC" w:rsidRDefault="006D456A" w:rsidP="006D456A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Specific requirements of the parent(s)/legal guardian(s) and each family member, if applicable</w:t>
      </w:r>
    </w:p>
    <w:p w14:paraId="4CEF2135" w14:textId="77777777" w:rsidR="006D456A" w:rsidRDefault="006D456A" w:rsidP="006D456A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Results of any</w:t>
      </w:r>
      <w:r w:rsidRPr="001A5EAC">
        <w:rPr>
          <w:color w:val="000000"/>
        </w:rPr>
        <w:t xml:space="preserve"> non-compliance</w:t>
      </w:r>
      <w:r>
        <w:rPr>
          <w:color w:val="000000"/>
        </w:rPr>
        <w:t xml:space="preserve">. </w:t>
      </w:r>
    </w:p>
    <w:p w14:paraId="0CD9BBCF" w14:textId="77777777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1806A79A" w14:textId="4AAB1477" w:rsidR="006D456A" w:rsidRP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 w:rsidRPr="00DD72C2">
        <w:rPr>
          <w:rFonts w:ascii="Times New Roman" w:hAnsi="Times New Roman"/>
          <w:color w:val="000000"/>
        </w:rPr>
        <w:t>Termination Process</w:t>
      </w:r>
      <w:r>
        <w:rPr>
          <w:rFonts w:ascii="Times New Roman" w:hAnsi="Times New Roman"/>
          <w:color w:val="000000"/>
        </w:rPr>
        <w:t xml:space="preserve">: </w:t>
      </w:r>
    </w:p>
    <w:p w14:paraId="525889A6" w14:textId="203D062E" w:rsidR="006D456A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termination decision.</w:t>
      </w:r>
      <w:r w:rsidRPr="00586A04">
        <w:rPr>
          <w:rFonts w:ascii="Times New Roman" w:hAnsi="Times New Roman"/>
          <w:color w:val="000000"/>
        </w:rPr>
        <w:t xml:space="preserve">  </w:t>
      </w:r>
    </w:p>
    <w:p w14:paraId="1541B932" w14:textId="3E53CCA4" w:rsidR="005738B7" w:rsidRPr="006D456A" w:rsidRDefault="005738B7" w:rsidP="005738B7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20. Teen Court, 20.4, D.</w:t>
      </w:r>
      <w:r w:rsidR="00FB448E">
        <w:rPr>
          <w:rFonts w:ascii="Times New Roman" w:hAnsi="Times New Roman"/>
          <w:color w:val="000000"/>
          <w:sz w:val="18"/>
          <w:szCs w:val="18"/>
          <w:lang w:val="en-US"/>
        </w:rPr>
        <w:t xml:space="preserve"> 1</w:t>
      </w:r>
    </w:p>
    <w:p w14:paraId="29A582D1" w14:textId="77777777" w:rsidR="006D456A" w:rsidRPr="00586A04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4D9859C7" w14:textId="018B3694" w:rsidR="006D456A" w:rsidRPr="00FB448E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2621E">
        <w:rPr>
          <w:rFonts w:ascii="Times New Roman" w:hAnsi="Times New Roman"/>
          <w:sz w:val="24"/>
        </w:rPr>
        <w:t xml:space="preserve">The program has </w:t>
      </w:r>
      <w:r>
        <w:rPr>
          <w:rFonts w:ascii="Times New Roman" w:hAnsi="Times New Roman"/>
          <w:sz w:val="24"/>
          <w:lang w:val="en-US"/>
        </w:rPr>
        <w:t>completed and submitted a written</w:t>
      </w:r>
      <w:r w:rsidRPr="00B2621E">
        <w:rPr>
          <w:rFonts w:ascii="Times New Roman" w:hAnsi="Times New Roman"/>
          <w:sz w:val="24"/>
        </w:rPr>
        <w:t xml:space="preserve"> termination summary for each juvenile within 10 business days of termination from the program to th</w:t>
      </w:r>
      <w:r>
        <w:rPr>
          <w:rFonts w:ascii="Times New Roman" w:hAnsi="Times New Roman"/>
          <w:sz w:val="24"/>
        </w:rPr>
        <w:t xml:space="preserve">e parent(s)/legal guardian, </w:t>
      </w:r>
      <w:r w:rsidRPr="00B2621E">
        <w:rPr>
          <w:rFonts w:ascii="Times New Roman" w:hAnsi="Times New Roman"/>
          <w:sz w:val="24"/>
        </w:rPr>
        <w:t>court services, if applicable</w:t>
      </w:r>
      <w:r>
        <w:rPr>
          <w:rFonts w:ascii="Times New Roman" w:hAnsi="Times New Roman"/>
          <w:sz w:val="24"/>
        </w:rPr>
        <w:t xml:space="preserve"> and other referring entities as appropriate</w:t>
      </w:r>
      <w:r w:rsidRPr="00B2621E">
        <w:rPr>
          <w:rFonts w:ascii="Times New Roman" w:hAnsi="Times New Roman"/>
          <w:sz w:val="24"/>
        </w:rPr>
        <w:t xml:space="preserve">. </w:t>
      </w:r>
      <w:r w:rsidR="00FB448E">
        <w:rPr>
          <w:rFonts w:ascii="Times New Roman" w:hAnsi="Times New Roman"/>
          <w:color w:val="000000"/>
          <w:sz w:val="18"/>
          <w:szCs w:val="18"/>
          <w:lang w:val="en-US"/>
        </w:rPr>
        <w:t>20. Teen Court, 20.4, D. 2.</w:t>
      </w:r>
    </w:p>
    <w:p w14:paraId="68B8F691" w14:textId="77777777" w:rsidR="006D456A" w:rsidRPr="00B2621E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szCs w:val="18"/>
        </w:rPr>
      </w:pPr>
    </w:p>
    <w:p w14:paraId="1AD7F943" w14:textId="18043A92" w:rsidR="006D456A" w:rsidRPr="00FB448E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 w:rsidRPr="00B2621E">
        <w:rPr>
          <w:rFonts w:ascii="Times New Roman" w:hAnsi="Times New Roman"/>
        </w:rPr>
        <w:t xml:space="preserve"> </w:t>
      </w:r>
      <w:r w:rsidRPr="00B2621E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B2621E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B2621E">
        <w:rPr>
          <w:rFonts w:ascii="Times New Roman" w:hAnsi="Times New Roman"/>
        </w:rPr>
        <w:fldChar w:fldCharType="end"/>
      </w:r>
      <w:r w:rsidRPr="00B2621E">
        <w:rPr>
          <w:rFonts w:ascii="Times New Roman" w:hAnsi="Times New Roman"/>
        </w:rPr>
        <w:t xml:space="preserve"> A copy of the termination summary is included in juvenile files.  </w:t>
      </w:r>
      <w:r w:rsidR="00FB448E">
        <w:rPr>
          <w:rFonts w:ascii="Times New Roman" w:hAnsi="Times New Roman"/>
          <w:color w:val="000000"/>
          <w:sz w:val="18"/>
          <w:szCs w:val="18"/>
          <w:lang w:val="en-US"/>
        </w:rPr>
        <w:t>20. Teen Court, 20.4, D. 2.</w:t>
      </w:r>
    </w:p>
    <w:p w14:paraId="6A8237FC" w14:textId="77777777" w:rsidR="006D456A" w:rsidRPr="00B14A0B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sz w:val="10"/>
          <w:szCs w:val="10"/>
        </w:rPr>
      </w:pPr>
    </w:p>
    <w:p w14:paraId="20AAA4AD" w14:textId="1C8959BC" w:rsidR="006D456A" w:rsidRPr="00FB448E" w:rsidRDefault="006D456A" w:rsidP="006D456A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 w:rsidRPr="00FB51E4">
        <w:rPr>
          <w:rFonts w:ascii="Times New Roman" w:hAnsi="Times New Roman"/>
          <w:color w:val="000000"/>
        </w:rPr>
        <w:t>The termination summary</w:t>
      </w:r>
      <w:r>
        <w:rPr>
          <w:rFonts w:ascii="Times New Roman" w:hAnsi="Times New Roman"/>
          <w:color w:val="000000"/>
        </w:rPr>
        <w:t xml:space="preserve"> form</w:t>
      </w:r>
      <w:r w:rsidRPr="00FB51E4">
        <w:rPr>
          <w:rFonts w:ascii="Times New Roman" w:hAnsi="Times New Roman"/>
          <w:color w:val="000000"/>
        </w:rPr>
        <w:t xml:space="preserve"> includes:  </w:t>
      </w:r>
      <w:r w:rsidR="00FB448E">
        <w:rPr>
          <w:rFonts w:ascii="Times New Roman" w:hAnsi="Times New Roman"/>
          <w:color w:val="000000"/>
          <w:sz w:val="18"/>
          <w:szCs w:val="18"/>
          <w:lang w:val="en-US"/>
        </w:rPr>
        <w:t>20. Teen Court, 20.4, D. 2. a - g</w:t>
      </w:r>
    </w:p>
    <w:p w14:paraId="4D7C4A6D" w14:textId="77777777" w:rsidR="006D456A" w:rsidRPr="00BD7D63" w:rsidRDefault="006D456A" w:rsidP="006D456A">
      <w:pPr>
        <w:pStyle w:val="Level50"/>
        <w:numPr>
          <w:ilvl w:val="0"/>
          <w:numId w:val="0"/>
        </w:numPr>
        <w:spacing w:before="0" w:after="0"/>
        <w:ind w:left="180" w:hanging="180"/>
        <w:rPr>
          <w:rFonts w:ascii="Times New Roman" w:hAnsi="Times New Roman"/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BD7D63">
        <w:rPr>
          <w:rFonts w:ascii="Times New Roman" w:hAnsi="Times New Roman"/>
          <w:color w:val="000000"/>
        </w:rPr>
        <w:t>Activities, results and recommendations</w:t>
      </w:r>
    </w:p>
    <w:p w14:paraId="34401FAD" w14:textId="77777777" w:rsidR="006D456A" w:rsidRPr="001A5EAC" w:rsidRDefault="006D456A" w:rsidP="006D456A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Date of last contact </w:t>
      </w:r>
    </w:p>
    <w:p w14:paraId="1B0BEECA" w14:textId="77777777" w:rsidR="006D456A" w:rsidRDefault="006D456A" w:rsidP="006D456A">
      <w:pPr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>The reason for termination</w:t>
      </w:r>
      <w:r>
        <w:rPr>
          <w:color w:val="000000"/>
        </w:rPr>
        <w:t xml:space="preserve"> which supports the reasons reported in NCALLIES</w:t>
      </w:r>
    </w:p>
    <w:p w14:paraId="33D4850A" w14:textId="77777777" w:rsidR="006D456A" w:rsidRPr="001A5EAC" w:rsidRDefault="006D456A" w:rsidP="006D456A">
      <w:pPr>
        <w:ind w:left="360"/>
        <w:rPr>
          <w:color w:val="000000"/>
        </w:rPr>
      </w:pP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Names of persons and agencies receiving the termination form</w:t>
      </w:r>
    </w:p>
    <w:p w14:paraId="7B00994F" w14:textId="77777777" w:rsidR="006D456A" w:rsidRDefault="006D456A" w:rsidP="006D456A">
      <w:pPr>
        <w:ind w:left="360"/>
        <w:rPr>
          <w:color w:val="000000"/>
        </w:rPr>
      </w:pPr>
      <w:r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>The name of the program pers</w:t>
      </w:r>
      <w:r>
        <w:rPr>
          <w:color w:val="000000"/>
        </w:rPr>
        <w:t xml:space="preserve">on completing the documentation. </w:t>
      </w:r>
    </w:p>
    <w:bookmarkEnd w:id="36"/>
    <w:p w14:paraId="6106733E" w14:textId="77777777" w:rsidR="0092269A" w:rsidRDefault="0092269A" w:rsidP="00821AB9">
      <w:pPr>
        <w:spacing w:before="60" w:after="60"/>
        <w:ind w:left="720"/>
        <w:rPr>
          <w:sz w:val="18"/>
          <w:szCs w:val="18"/>
        </w:rPr>
      </w:pPr>
    </w:p>
    <w:p w14:paraId="4F8001FD" w14:textId="77777777" w:rsidR="0092269A" w:rsidRDefault="0092269A" w:rsidP="0092269A">
      <w:pPr>
        <w:pStyle w:val="Default"/>
        <w:ind w:left="360" w:hanging="360"/>
      </w:pPr>
      <w:r>
        <w:lastRenderedPageBreak/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4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8"/>
      <w:r>
        <w:t xml:space="preserve">  As needs were identified, the program developed (in collaboration with the juvenile, parent/legal guardian, juvenile court counselor, and/or other referring entities), prior to termination, an aftercare/termination service plan for each juvenile.</w:t>
      </w:r>
      <w:r w:rsidRPr="0015685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Teen Court, </w:t>
      </w:r>
      <w:r w:rsidR="006D456A">
        <w:rPr>
          <w:sz w:val="18"/>
          <w:szCs w:val="18"/>
        </w:rPr>
        <w:t>20.5</w:t>
      </w:r>
    </w:p>
    <w:p w14:paraId="7CD93966" w14:textId="77777777" w:rsidR="0092269A" w:rsidRDefault="0092269A" w:rsidP="0092269A">
      <w:pPr>
        <w:spacing w:before="60" w:after="60"/>
      </w:pPr>
    </w:p>
    <w:p w14:paraId="347BECE0" w14:textId="77777777" w:rsidR="00F31EE3" w:rsidRPr="008C41D2" w:rsidRDefault="00F31EE3" w:rsidP="00F31EE3">
      <w:pPr>
        <w:ind w:left="72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F31EE3" w:rsidRPr="00B2260A" w14:paraId="2356D1EF" w14:textId="77777777" w:rsidTr="00B2260A">
        <w:trPr>
          <w:trHeight w:hRule="exact" w:val="2275"/>
        </w:trPr>
        <w:tc>
          <w:tcPr>
            <w:tcW w:w="9814" w:type="dxa"/>
          </w:tcPr>
          <w:p w14:paraId="113B19BB" w14:textId="77777777" w:rsidR="00F31EE3" w:rsidRPr="00F12C97" w:rsidRDefault="00F31EE3" w:rsidP="00AA6C93">
            <w:pPr>
              <w:pStyle w:val="Default"/>
            </w:pPr>
            <w:r w:rsidRPr="00B2260A">
              <w:rPr>
                <w:b/>
                <w:sz w:val="22"/>
                <w:szCs w:val="22"/>
              </w:rPr>
              <w:t xml:space="preserve">Comments: </w:t>
            </w:r>
            <w:r w:rsidRPr="00B2260A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2260A">
              <w:rPr>
                <w:sz w:val="22"/>
                <w:szCs w:val="22"/>
              </w:rPr>
              <w:instrText xml:space="preserve"> FORMTEXT </w:instrText>
            </w:r>
            <w:r w:rsidRPr="00B2260A">
              <w:rPr>
                <w:sz w:val="22"/>
                <w:szCs w:val="22"/>
              </w:rPr>
            </w:r>
            <w:r w:rsidRPr="00B2260A">
              <w:rPr>
                <w:sz w:val="22"/>
                <w:szCs w:val="22"/>
              </w:rPr>
              <w:fldChar w:fldCharType="separate"/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noProof/>
                <w:sz w:val="22"/>
                <w:szCs w:val="22"/>
              </w:rPr>
              <w:t> </w:t>
            </w:r>
            <w:r w:rsidRPr="00B2260A">
              <w:rPr>
                <w:sz w:val="22"/>
                <w:szCs w:val="22"/>
              </w:rPr>
              <w:fldChar w:fldCharType="end"/>
            </w:r>
          </w:p>
        </w:tc>
      </w:tr>
    </w:tbl>
    <w:p w14:paraId="54C07DBD" w14:textId="77777777" w:rsidR="0092269A" w:rsidRDefault="0092269A" w:rsidP="006D456A">
      <w:pPr>
        <w:pStyle w:val="Default"/>
        <w:tabs>
          <w:tab w:val="left" w:pos="1110"/>
        </w:tabs>
      </w:pPr>
    </w:p>
    <w:p w14:paraId="77A4932C" w14:textId="77777777" w:rsidR="006D456A" w:rsidRDefault="006D456A" w:rsidP="006D456A">
      <w:pPr>
        <w:pStyle w:val="Default"/>
        <w:ind w:left="360" w:hanging="360"/>
      </w:pPr>
      <w:r w:rsidRPr="001A5EAC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73"/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39"/>
      <w:r>
        <w:t xml:space="preserve"> </w:t>
      </w:r>
      <w:bookmarkStart w:id="40" w:name="_Hlk45983900"/>
      <w:bookmarkStart w:id="41" w:name="_Hlk46054608"/>
      <w:r w:rsidRPr="001A5EAC">
        <w:t xml:space="preserve">A review of </w:t>
      </w:r>
      <w:r>
        <w:t>6</w:t>
      </w:r>
      <w:r w:rsidRPr="001A5EAC">
        <w:t xml:space="preserve"> active and </w:t>
      </w:r>
      <w:r>
        <w:t>6</w:t>
      </w:r>
      <w:r w:rsidRPr="001A5EAC">
        <w:t xml:space="preserve"> terminated client records (randomly selected) has been conducted by the monitor. (If a program has less than </w:t>
      </w:r>
      <w:r>
        <w:t>6</w:t>
      </w:r>
      <w:r w:rsidRPr="001A5EAC">
        <w:t xml:space="preserve"> records in either category, review all records in that category</w:t>
      </w:r>
      <w:r>
        <w:t>.</w:t>
      </w:r>
      <w:r w:rsidRPr="001A5EAC">
        <w:t xml:space="preserve">)   The completed record review sheets for this component are attached.  </w:t>
      </w:r>
    </w:p>
    <w:p w14:paraId="7FAF052D" w14:textId="695BC2E8" w:rsidR="00A76E9A" w:rsidRDefault="006D456A" w:rsidP="006D456A">
      <w:pPr>
        <w:ind w:left="1440" w:hanging="1350"/>
      </w:pPr>
      <w:r>
        <w:rPr>
          <w:sz w:val="18"/>
          <w:szCs w:val="18"/>
        </w:rPr>
        <w:t xml:space="preserve">     3. Program Oversight and Monitoring, 3.4, A.</w:t>
      </w:r>
      <w:r w:rsidR="00FB448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bookmarkEnd w:id="40"/>
      <w:r w:rsidR="00FB448E">
        <w:rPr>
          <w:sz w:val="18"/>
          <w:szCs w:val="18"/>
        </w:rPr>
        <w:t>1. c., i - iii</w:t>
      </w:r>
    </w:p>
    <w:bookmarkEnd w:id="41"/>
    <w:p w14:paraId="78669BD6" w14:textId="77777777" w:rsidR="00780F39" w:rsidRDefault="00780F39">
      <w:pPr>
        <w:rPr>
          <w:color w:val="FF9900"/>
        </w:rPr>
      </w:pPr>
    </w:p>
    <w:p w14:paraId="48B7DC5E" w14:textId="7FDB5D33" w:rsidR="0092269A" w:rsidRDefault="0092269A">
      <w:pPr>
        <w:rPr>
          <w:color w:val="FF9900"/>
        </w:rPr>
        <w:sectPr w:rsidR="0092269A" w:rsidSect="005F0544">
          <w:footerReference w:type="default" r:id="rId8"/>
          <w:pgSz w:w="12240" w:h="15840" w:code="1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W w:w="14765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786"/>
        <w:gridCol w:w="719"/>
        <w:gridCol w:w="810"/>
        <w:gridCol w:w="810"/>
        <w:gridCol w:w="900"/>
        <w:gridCol w:w="900"/>
        <w:gridCol w:w="810"/>
        <w:gridCol w:w="990"/>
        <w:gridCol w:w="990"/>
        <w:gridCol w:w="544"/>
        <w:gridCol w:w="626"/>
        <w:gridCol w:w="94"/>
        <w:gridCol w:w="772"/>
        <w:gridCol w:w="293"/>
        <w:gridCol w:w="555"/>
        <w:gridCol w:w="266"/>
        <w:gridCol w:w="274"/>
        <w:gridCol w:w="259"/>
      </w:tblGrid>
      <w:tr w:rsidR="00FB448E" w14:paraId="5B0CD09F" w14:textId="77777777" w:rsidTr="006679DD">
        <w:trPr>
          <w:gridAfter w:val="1"/>
          <w:wAfter w:w="259" w:type="dxa"/>
          <w:trHeight w:val="340"/>
        </w:trPr>
        <w:tc>
          <w:tcPr>
            <w:tcW w:w="14506" w:type="dxa"/>
            <w:gridSpan w:val="18"/>
            <w:shd w:val="clear" w:color="auto" w:fill="auto"/>
            <w:vAlign w:val="bottom"/>
          </w:tcPr>
          <w:p w14:paraId="3B3E0F64" w14:textId="77777777" w:rsidR="00744963" w:rsidRPr="00744963" w:rsidRDefault="00FB448E" w:rsidP="00744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96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Active Client File Review</w:t>
            </w:r>
            <w:r w:rsidR="00D23C1F" w:rsidRPr="007449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096CB2FC" w14:textId="31C7623C" w:rsidR="005F0544" w:rsidRDefault="00744963" w:rsidP="005F0544">
            <w:pPr>
              <w:ind w:left="720" w:hanging="720"/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4496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="0016127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For </w:t>
            </w:r>
            <w:r w:rsidR="005F0544" w:rsidRP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:u w:val="single"/>
                <w14:ligatures w14:val="standardContextual"/>
              </w:rPr>
              <w:t xml:space="preserve">traditional </w:t>
            </w:r>
            <w:r w:rsidRP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:u w:val="single"/>
                <w14:ligatures w14:val="standardContextual"/>
              </w:rPr>
              <w:t>teen court programming</w:t>
            </w:r>
            <w:r w:rsid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(jury of peers)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, the resulting documentation of sanctions imposed by the teen court serves as the </w:t>
            </w:r>
            <w:r w:rsid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individual </w:t>
            </w:r>
            <w: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service 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plan. </w:t>
            </w:r>
          </w:p>
          <w:p w14:paraId="7F7F4916" w14:textId="11137049" w:rsidR="00744963" w:rsidRDefault="005F0544" w:rsidP="005F0544">
            <w:pPr>
              <w:ind w:left="720" w:hanging="720"/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           </w:t>
            </w:r>
            <w:r w:rsidR="0016127A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744963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For </w:t>
            </w:r>
            <w:r w:rsidR="00744963" w:rsidRP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:u w:val="single"/>
                <w14:ligatures w14:val="standardContextual"/>
              </w:rPr>
              <w:t>other programming options</w:t>
            </w:r>
            <w:r w:rsidR="00744963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for this program type, the participation agreement serves as the individual </w:t>
            </w:r>
            <w:r w:rsid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service </w:t>
            </w:r>
            <w:r w:rsidR="00744963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plan.</w:t>
            </w:r>
          </w:p>
          <w:p w14:paraId="53BB515A" w14:textId="77777777" w:rsidR="005F0544" w:rsidRDefault="005F0544" w:rsidP="005F0544">
            <w:pPr>
              <w:ind w:left="720" w:hanging="720"/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  <w:p w14:paraId="038B012F" w14:textId="23251E05" w:rsidR="004F0D27" w:rsidRPr="00744963" w:rsidRDefault="005F0544" w:rsidP="00744963">
            <w:pP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            </w:t>
            </w:r>
            <w:r w:rsidR="004F0D27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20 Teen Court and Other Restorative Justice Programs 20.4, C.</w:t>
            </w:r>
          </w:p>
          <w:p w14:paraId="70006AC4" w14:textId="5123CF9F" w:rsidR="00FB448E" w:rsidRPr="00FB448E" w:rsidRDefault="00FB448E" w:rsidP="00FB44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17A" w14:paraId="7D435BD4" w14:textId="77777777" w:rsidTr="006679DD">
        <w:trPr>
          <w:gridAfter w:val="1"/>
          <w:wAfter w:w="259" w:type="dxa"/>
          <w:trHeight w:val="3032"/>
        </w:trPr>
        <w:tc>
          <w:tcPr>
            <w:tcW w:w="3367" w:type="dxa"/>
            <w:shd w:val="clear" w:color="auto" w:fill="auto"/>
            <w:noWrap/>
            <w:vAlign w:val="bottom"/>
          </w:tcPr>
          <w:p w14:paraId="15AC4180" w14:textId="2CB2FC6A" w:rsidR="00744963" w:rsidRPr="00FB448E" w:rsidRDefault="00744963">
            <w:pPr>
              <w:jc w:val="center"/>
              <w:rPr>
                <w:b/>
                <w:bCs/>
                <w:sz w:val="20"/>
                <w:szCs w:val="20"/>
              </w:rPr>
            </w:pPr>
            <w:r w:rsidRPr="00FB448E">
              <w:rPr>
                <w:b/>
                <w:bCs/>
                <w:sz w:val="20"/>
                <w:szCs w:val="20"/>
              </w:rPr>
              <w:t>Client Name</w:t>
            </w:r>
          </w:p>
        </w:tc>
        <w:tc>
          <w:tcPr>
            <w:tcW w:w="786" w:type="dxa"/>
            <w:shd w:val="clear" w:color="auto" w:fill="auto"/>
            <w:textDirection w:val="btLr"/>
            <w:vAlign w:val="center"/>
          </w:tcPr>
          <w:p w14:paraId="0C5987E5" w14:textId="27364386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Referral Form 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14:paraId="7A35ECEB" w14:textId="77777777" w:rsidR="00744963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Admission Date </w:t>
            </w:r>
          </w:p>
          <w:p w14:paraId="61BF1F1A" w14:textId="2E7FDC5F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7A748ACE" w14:textId="77777777" w:rsidR="00744963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Referral Source </w:t>
            </w:r>
          </w:p>
          <w:p w14:paraId="7C190A26" w14:textId="01CEED5C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21EDEBB9" w14:textId="77777777" w:rsidR="00744963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Referral Reason </w:t>
            </w:r>
          </w:p>
          <w:p w14:paraId="67A74E9C" w14:textId="63FDFD5E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187FABCA" w14:textId="2EB9B557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Juvenile Assessment Data (YASI Summary when referred by court srv)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74EE142F" w14:textId="62F9CD10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6550590A" w14:textId="77777777" w:rsidR="004F0D27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Parental Consent to Participate</w:t>
            </w:r>
          </w:p>
          <w:p w14:paraId="6C894AEE" w14:textId="535E5785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(serves as the ISP)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69CC7037" w14:textId="77777777" w:rsidR="00744963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Medical / Medication Information</w:t>
            </w:r>
          </w:p>
          <w:p w14:paraId="6A0C700A" w14:textId="7FB55009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 (if applicable)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14:paraId="7D56A16E" w14:textId="77777777" w:rsidR="00744963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Consent for Release of Information </w:t>
            </w:r>
          </w:p>
          <w:p w14:paraId="7A3318E7" w14:textId="170D893D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(if applicable)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14:paraId="237D4E8A" w14:textId="77777777" w:rsidR="00744963" w:rsidRPr="0097517A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97517A">
              <w:rPr>
                <w:sz w:val="16"/>
                <w:szCs w:val="16"/>
              </w:rPr>
              <w:t xml:space="preserve">Teen Court Programming: </w:t>
            </w:r>
          </w:p>
          <w:p w14:paraId="5C3E52DE" w14:textId="77777777" w:rsidR="0097517A" w:rsidRDefault="00744963" w:rsidP="00525D3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Documentation of sanctions </w:t>
            </w:r>
          </w:p>
          <w:p w14:paraId="65186CC0" w14:textId="2B89B054" w:rsidR="00744963" w:rsidRPr="00525D3B" w:rsidRDefault="0097517A" w:rsidP="00525D3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(serves as the ISP)</w:t>
            </w:r>
            <w:r w:rsidR="00744963" w:rsidRPr="00525D3B">
              <w:rPr>
                <w:sz w:val="16"/>
                <w:szCs w:val="16"/>
              </w:rPr>
              <w:t xml:space="preserve">  </w:t>
            </w:r>
            <w:r w:rsidR="00744963" w:rsidRPr="00525D3B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  <w:vAlign w:val="center"/>
          </w:tcPr>
          <w:p w14:paraId="7510E4E1" w14:textId="77777777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Contact Record with activities, dates, times, duration, results each</w:t>
            </w:r>
            <w:r>
              <w:rPr>
                <w:sz w:val="16"/>
                <w:szCs w:val="16"/>
              </w:rPr>
              <w:t xml:space="preserve"> </w:t>
            </w:r>
            <w:r w:rsidRPr="00525D3B">
              <w:rPr>
                <w:sz w:val="16"/>
                <w:szCs w:val="16"/>
              </w:rPr>
              <w:t>time the youth and/or family is seen</w:t>
            </w:r>
          </w:p>
        </w:tc>
        <w:tc>
          <w:tcPr>
            <w:tcW w:w="772" w:type="dxa"/>
            <w:shd w:val="clear" w:color="auto" w:fill="auto"/>
            <w:textDirection w:val="btLr"/>
            <w:vAlign w:val="center"/>
          </w:tcPr>
          <w:p w14:paraId="64F3BC06" w14:textId="77777777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Copy of Progress Reports to</w:t>
            </w:r>
          </w:p>
          <w:p w14:paraId="7581166E" w14:textId="77777777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 xml:space="preserve"> Juvenile Court Counselors at least every 30 days (if applicable)</w:t>
            </w:r>
          </w:p>
        </w:tc>
        <w:tc>
          <w:tcPr>
            <w:tcW w:w="848" w:type="dxa"/>
            <w:gridSpan w:val="2"/>
            <w:shd w:val="clear" w:color="auto" w:fill="auto"/>
            <w:textDirection w:val="btLr"/>
            <w:vAlign w:val="center"/>
          </w:tcPr>
          <w:p w14:paraId="4EFD2CAD" w14:textId="77777777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Diversion Plan if referred to Teen Court by Juvenile Court Counselor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61A7CBD4" w14:textId="39217CC5" w:rsidR="00744963" w:rsidRPr="00525D3B" w:rsidRDefault="00744963" w:rsidP="00525D3B">
            <w:pPr>
              <w:ind w:left="144" w:right="144"/>
              <w:rPr>
                <w:sz w:val="16"/>
                <w:szCs w:val="16"/>
              </w:rPr>
            </w:pPr>
            <w:r w:rsidRPr="00525D3B">
              <w:rPr>
                <w:sz w:val="16"/>
                <w:szCs w:val="16"/>
              </w:rPr>
              <w:t>Jury Deliberation Form</w:t>
            </w:r>
            <w:r>
              <w:rPr>
                <w:sz w:val="16"/>
                <w:szCs w:val="16"/>
              </w:rPr>
              <w:t xml:space="preserve"> </w:t>
            </w:r>
            <w:r w:rsidRPr="00525D3B">
              <w:rPr>
                <w:sz w:val="16"/>
                <w:szCs w:val="16"/>
              </w:rPr>
              <w:t xml:space="preserve"> </w:t>
            </w:r>
          </w:p>
        </w:tc>
      </w:tr>
      <w:tr w:rsidR="0097517A" w14:paraId="42DCE466" w14:textId="77777777" w:rsidTr="006679DD">
        <w:trPr>
          <w:gridAfter w:val="1"/>
          <w:wAfter w:w="259" w:type="dxa"/>
          <w:trHeight w:hRule="exact" w:val="576"/>
        </w:trPr>
        <w:tc>
          <w:tcPr>
            <w:tcW w:w="3367" w:type="dxa"/>
            <w:shd w:val="clear" w:color="auto" w:fill="auto"/>
            <w:noWrap/>
            <w:vAlign w:val="center"/>
          </w:tcPr>
          <w:p w14:paraId="1C26CFBA" w14:textId="77777777" w:rsidR="00744963" w:rsidRPr="00525D3B" w:rsidRDefault="00744963" w:rsidP="00AA6C93">
            <w:pPr>
              <w:rPr>
                <w:sz w:val="22"/>
                <w:szCs w:val="22"/>
              </w:rPr>
            </w:pPr>
            <w:r w:rsidRPr="00525D3B">
              <w:rPr>
                <w:sz w:val="22"/>
                <w:szCs w:val="22"/>
              </w:rPr>
              <w:t xml:space="preserve">1. </w:t>
            </w:r>
            <w:r w:rsidRPr="00525D3B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525D3B">
              <w:rPr>
                <w:sz w:val="22"/>
                <w:szCs w:val="22"/>
              </w:rPr>
              <w:instrText xml:space="preserve"> FORMTEXT </w:instrText>
            </w:r>
            <w:r w:rsidRPr="00525D3B">
              <w:rPr>
                <w:sz w:val="22"/>
                <w:szCs w:val="22"/>
              </w:rPr>
            </w:r>
            <w:r w:rsidRPr="00525D3B">
              <w:rPr>
                <w:sz w:val="22"/>
                <w:szCs w:val="22"/>
              </w:rPr>
              <w:fldChar w:fldCharType="separate"/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14:paraId="17FBC1DA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3048934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B46BE6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403EE7C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5E0B5D4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48AC7B5A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C0516EC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0A4D0C71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E30113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AD0E51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0B202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3BAFAEF1" w14:textId="35B8DDFE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5DD72452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29DF79F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14:paraId="6CBDCDB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</w:tcPr>
          <w:p w14:paraId="4888CAE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97517A" w14:paraId="26BDE430" w14:textId="77777777" w:rsidTr="006679DD">
        <w:trPr>
          <w:gridAfter w:val="1"/>
          <w:wAfter w:w="259" w:type="dxa"/>
          <w:trHeight w:hRule="exact" w:val="576"/>
        </w:trPr>
        <w:tc>
          <w:tcPr>
            <w:tcW w:w="3367" w:type="dxa"/>
            <w:shd w:val="clear" w:color="auto" w:fill="auto"/>
            <w:noWrap/>
            <w:vAlign w:val="center"/>
          </w:tcPr>
          <w:p w14:paraId="2F32E6C9" w14:textId="77777777" w:rsidR="00744963" w:rsidRPr="00525D3B" w:rsidRDefault="00744963" w:rsidP="00AA6C93">
            <w:pPr>
              <w:rPr>
                <w:sz w:val="22"/>
                <w:szCs w:val="22"/>
              </w:rPr>
            </w:pPr>
            <w:r w:rsidRPr="00525D3B">
              <w:rPr>
                <w:sz w:val="22"/>
                <w:szCs w:val="22"/>
              </w:rPr>
              <w:t xml:space="preserve">2. </w:t>
            </w:r>
            <w:r w:rsidRPr="00525D3B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525D3B">
              <w:rPr>
                <w:sz w:val="22"/>
                <w:szCs w:val="22"/>
              </w:rPr>
              <w:instrText xml:space="preserve"> FORMTEXT </w:instrText>
            </w:r>
            <w:r w:rsidRPr="00525D3B">
              <w:rPr>
                <w:sz w:val="22"/>
                <w:szCs w:val="22"/>
              </w:rPr>
            </w:r>
            <w:r w:rsidRPr="00525D3B">
              <w:rPr>
                <w:sz w:val="22"/>
                <w:szCs w:val="22"/>
              </w:rPr>
              <w:fldChar w:fldCharType="separate"/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14:paraId="4ECC7CA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5D7892F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B69A7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512252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39E8220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12F2D36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8A4DEBA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380143E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3972048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7BE2D7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E2263C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B5FA4F8" w14:textId="1C7897B6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2F48AD24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7C275995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14:paraId="20E79752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</w:tcPr>
          <w:p w14:paraId="6FA4F7A8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97517A" w14:paraId="77F18E9E" w14:textId="77777777" w:rsidTr="006679DD">
        <w:trPr>
          <w:gridAfter w:val="1"/>
          <w:wAfter w:w="259" w:type="dxa"/>
          <w:trHeight w:hRule="exact" w:val="576"/>
        </w:trPr>
        <w:tc>
          <w:tcPr>
            <w:tcW w:w="3367" w:type="dxa"/>
            <w:shd w:val="clear" w:color="auto" w:fill="auto"/>
            <w:noWrap/>
            <w:vAlign w:val="center"/>
          </w:tcPr>
          <w:p w14:paraId="5DE7DE87" w14:textId="77777777" w:rsidR="00744963" w:rsidRPr="00525D3B" w:rsidRDefault="00744963" w:rsidP="00AA6C93">
            <w:pPr>
              <w:rPr>
                <w:sz w:val="22"/>
                <w:szCs w:val="22"/>
              </w:rPr>
            </w:pPr>
            <w:r w:rsidRPr="00525D3B">
              <w:rPr>
                <w:sz w:val="22"/>
                <w:szCs w:val="22"/>
              </w:rPr>
              <w:t xml:space="preserve">3. </w:t>
            </w:r>
            <w:r w:rsidRPr="00525D3B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525D3B">
              <w:rPr>
                <w:sz w:val="22"/>
                <w:szCs w:val="22"/>
              </w:rPr>
              <w:instrText xml:space="preserve"> FORMTEXT </w:instrText>
            </w:r>
            <w:r w:rsidRPr="00525D3B">
              <w:rPr>
                <w:sz w:val="22"/>
                <w:szCs w:val="22"/>
              </w:rPr>
            </w:r>
            <w:r w:rsidRPr="00525D3B">
              <w:rPr>
                <w:sz w:val="22"/>
                <w:szCs w:val="22"/>
              </w:rPr>
              <w:fldChar w:fldCharType="separate"/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14:paraId="2350B9C3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6AF323B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ADEDF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8EBF2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A46F06A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5E81D86A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6584668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7391CCD5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B6C0B6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AFE4A5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8775A0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21ECBB05" w14:textId="2D7FC73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11CF62AC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6501A282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14:paraId="27B81E0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</w:tcPr>
          <w:p w14:paraId="5D649D4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97517A" w14:paraId="0CD4EB15" w14:textId="77777777" w:rsidTr="006679DD">
        <w:trPr>
          <w:gridAfter w:val="1"/>
          <w:wAfter w:w="259" w:type="dxa"/>
          <w:trHeight w:hRule="exact" w:val="576"/>
        </w:trPr>
        <w:tc>
          <w:tcPr>
            <w:tcW w:w="3367" w:type="dxa"/>
            <w:shd w:val="clear" w:color="auto" w:fill="auto"/>
            <w:noWrap/>
            <w:vAlign w:val="center"/>
          </w:tcPr>
          <w:p w14:paraId="08F93299" w14:textId="77777777" w:rsidR="00744963" w:rsidRPr="00525D3B" w:rsidRDefault="00744963" w:rsidP="00AA6C93">
            <w:pPr>
              <w:rPr>
                <w:sz w:val="22"/>
                <w:szCs w:val="22"/>
              </w:rPr>
            </w:pPr>
            <w:r w:rsidRPr="00525D3B">
              <w:rPr>
                <w:sz w:val="22"/>
                <w:szCs w:val="22"/>
              </w:rPr>
              <w:t xml:space="preserve">4. </w:t>
            </w:r>
            <w:r w:rsidRPr="00525D3B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525D3B">
              <w:rPr>
                <w:sz w:val="22"/>
                <w:szCs w:val="22"/>
              </w:rPr>
              <w:instrText xml:space="preserve"> FORMTEXT </w:instrText>
            </w:r>
            <w:r w:rsidRPr="00525D3B">
              <w:rPr>
                <w:sz w:val="22"/>
                <w:szCs w:val="22"/>
              </w:rPr>
            </w:r>
            <w:r w:rsidRPr="00525D3B">
              <w:rPr>
                <w:sz w:val="22"/>
                <w:szCs w:val="22"/>
              </w:rPr>
              <w:fldChar w:fldCharType="separate"/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14:paraId="5B16B9F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11E96D9C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1EBF95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A87CAA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3C34ED1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46B35F3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A58E97E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7002742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2F76F4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CF346AF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BEB6B7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C6E088D" w14:textId="2542855F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344ADE58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43DF9553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14:paraId="3B3E1E84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</w:tcPr>
          <w:p w14:paraId="592573B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97517A" w14:paraId="79A7FB64" w14:textId="77777777" w:rsidTr="006679DD">
        <w:trPr>
          <w:gridAfter w:val="1"/>
          <w:wAfter w:w="259" w:type="dxa"/>
          <w:trHeight w:hRule="exact" w:val="576"/>
        </w:trPr>
        <w:tc>
          <w:tcPr>
            <w:tcW w:w="3367" w:type="dxa"/>
            <w:shd w:val="clear" w:color="auto" w:fill="auto"/>
            <w:noWrap/>
            <w:vAlign w:val="center"/>
          </w:tcPr>
          <w:p w14:paraId="5F4B2F90" w14:textId="77777777" w:rsidR="00744963" w:rsidRPr="00525D3B" w:rsidRDefault="00744963" w:rsidP="00AA6C93">
            <w:pPr>
              <w:rPr>
                <w:sz w:val="22"/>
                <w:szCs w:val="22"/>
              </w:rPr>
            </w:pPr>
            <w:r w:rsidRPr="00525D3B">
              <w:rPr>
                <w:sz w:val="22"/>
                <w:szCs w:val="22"/>
              </w:rPr>
              <w:t xml:space="preserve">5. </w:t>
            </w:r>
            <w:r w:rsidRPr="00525D3B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525D3B">
              <w:rPr>
                <w:sz w:val="22"/>
                <w:szCs w:val="22"/>
              </w:rPr>
              <w:instrText xml:space="preserve"> FORMTEXT </w:instrText>
            </w:r>
            <w:r w:rsidRPr="00525D3B">
              <w:rPr>
                <w:sz w:val="22"/>
                <w:szCs w:val="22"/>
              </w:rPr>
            </w:r>
            <w:r w:rsidRPr="00525D3B">
              <w:rPr>
                <w:sz w:val="22"/>
                <w:szCs w:val="22"/>
              </w:rPr>
              <w:fldChar w:fldCharType="separate"/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14:paraId="626C843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7819618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BFB504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59011D3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308AE69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4F17C085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D418801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360B787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19287F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D3383F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C5AE0C3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40F60E88" w14:textId="392CC844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3A985405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496284C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14:paraId="63FE2849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</w:tcPr>
          <w:p w14:paraId="285C57F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97517A" w14:paraId="79FE0147" w14:textId="77777777" w:rsidTr="006679DD">
        <w:trPr>
          <w:gridAfter w:val="1"/>
          <w:wAfter w:w="259" w:type="dxa"/>
          <w:trHeight w:hRule="exact" w:val="576"/>
        </w:trPr>
        <w:tc>
          <w:tcPr>
            <w:tcW w:w="3367" w:type="dxa"/>
            <w:shd w:val="clear" w:color="auto" w:fill="auto"/>
            <w:noWrap/>
            <w:vAlign w:val="center"/>
          </w:tcPr>
          <w:p w14:paraId="3C6428E9" w14:textId="77777777" w:rsidR="00744963" w:rsidRPr="00525D3B" w:rsidRDefault="00744963" w:rsidP="00AA6C93">
            <w:pPr>
              <w:rPr>
                <w:sz w:val="22"/>
                <w:szCs w:val="22"/>
              </w:rPr>
            </w:pPr>
            <w:r w:rsidRPr="00525D3B">
              <w:rPr>
                <w:sz w:val="22"/>
                <w:szCs w:val="22"/>
              </w:rPr>
              <w:t xml:space="preserve">6. </w:t>
            </w:r>
            <w:r w:rsidRPr="00525D3B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525D3B">
              <w:rPr>
                <w:sz w:val="22"/>
                <w:szCs w:val="22"/>
              </w:rPr>
              <w:instrText xml:space="preserve"> FORMTEXT </w:instrText>
            </w:r>
            <w:r w:rsidRPr="00525D3B">
              <w:rPr>
                <w:sz w:val="22"/>
                <w:szCs w:val="22"/>
              </w:rPr>
            </w:r>
            <w:r w:rsidRPr="00525D3B">
              <w:rPr>
                <w:sz w:val="22"/>
                <w:szCs w:val="22"/>
              </w:rPr>
              <w:fldChar w:fldCharType="separate"/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525D3B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14:paraId="6982369A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shd w:val="clear" w:color="auto" w:fill="auto"/>
            <w:noWrap/>
            <w:vAlign w:val="center"/>
          </w:tcPr>
          <w:p w14:paraId="4375A87B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CD5E2A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A21ED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E84FC30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1ECB832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0721342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</w:p>
          <w:p w14:paraId="33597A08" w14:textId="77777777" w:rsidR="00744963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  <w:p w14:paraId="0AAB6173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BC61DE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A76140D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EEC12F6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68B96752" w14:textId="7C572F0B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2BBDAB67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14:paraId="18B43C4D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14:paraId="485B94D5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center"/>
          </w:tcPr>
          <w:p w14:paraId="7C699820" w14:textId="77777777" w:rsidR="00744963" w:rsidRPr="00E84D02" w:rsidRDefault="00744963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4F0D27" w14:paraId="7F92C4A8" w14:textId="77777777" w:rsidTr="00161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0"/>
        </w:trPr>
        <w:tc>
          <w:tcPr>
            <w:tcW w:w="147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D533" w14:textId="77777777" w:rsidR="004F0D27" w:rsidRDefault="004F0D27" w:rsidP="00B84929">
            <w:pPr>
              <w:ind w:left="144" w:right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0D2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Terminated File Review</w:t>
            </w:r>
          </w:p>
          <w:p w14:paraId="7E5819B6" w14:textId="565D618B" w:rsidR="0016127A" w:rsidRDefault="004F0D27" w:rsidP="0016127A">
            <w:pPr>
              <w:ind w:left="720" w:hanging="900"/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16127A" w:rsidRPr="0074496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="0016127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6127A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For </w:t>
            </w:r>
            <w:r w:rsidR="0016127A" w:rsidRP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:u w:val="single"/>
                <w14:ligatures w14:val="standardContextual"/>
              </w:rPr>
              <w:t>traditional teen court programming</w:t>
            </w:r>
            <w:r w:rsidR="0016127A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(jury of peers)</w:t>
            </w:r>
            <w:r w:rsidR="0016127A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, the resulting documentation of sanctions imposed by the teen court serves as the </w:t>
            </w:r>
            <w:r w:rsidR="0016127A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16127A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  </w:t>
            </w:r>
            <w:proofErr w:type="spellStart"/>
            <w:r w:rsidR="0016127A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d</w:t>
            </w:r>
            <w:r w:rsidR="0016127A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individual</w:t>
            </w:r>
            <w:proofErr w:type="spellEnd"/>
            <w:r w:rsidR="0016127A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16127A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service </w:t>
            </w:r>
            <w:r w:rsidR="0016127A"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plan. </w:t>
            </w:r>
          </w:p>
          <w:p w14:paraId="14DF4D63" w14:textId="77777777" w:rsidR="0016127A" w:rsidRDefault="0016127A" w:rsidP="0016127A">
            <w:pPr>
              <w:ind w:left="720" w:hanging="720"/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            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For </w:t>
            </w:r>
            <w:r w:rsidRPr="005F0544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:u w:val="single"/>
                <w14:ligatures w14:val="standardContextual"/>
              </w:rPr>
              <w:t>other programming options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for this program type, the participation agreement serves as the individual </w:t>
            </w:r>
            <w: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service </w:t>
            </w:r>
            <w:r w:rsidRPr="00744963"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>plan.</w:t>
            </w:r>
          </w:p>
          <w:p w14:paraId="55A88297" w14:textId="77777777" w:rsidR="0016127A" w:rsidRDefault="0016127A" w:rsidP="0016127A">
            <w:pPr>
              <w:ind w:left="720" w:hanging="720"/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  <w:p w14:paraId="3CA6BA77" w14:textId="77777777" w:rsidR="0016127A" w:rsidRPr="00744963" w:rsidRDefault="0016127A" w:rsidP="0016127A">
            <w:pP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  <w:kern w:val="2"/>
                <w:sz w:val="20"/>
                <w:szCs w:val="20"/>
                <w14:ligatures w14:val="standardContextual"/>
              </w:rPr>
              <w:t xml:space="preserve">             20 Teen Court and Other Restorative Justice Programs 20.4, C.</w:t>
            </w:r>
          </w:p>
          <w:p w14:paraId="72AA051B" w14:textId="634C3860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</w:p>
        </w:tc>
      </w:tr>
      <w:tr w:rsidR="004F0D27" w14:paraId="5F72FFF5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DA15" w14:textId="789BF4C9" w:rsidR="004F0D27" w:rsidRDefault="004F0D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3D5D4D" w14:textId="15A43D8E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Referral Form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3B529A" w14:textId="77777777" w:rsidR="004F0D27" w:rsidRDefault="004F0D27" w:rsidP="00B8492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Termination </w:t>
            </w:r>
            <w:r w:rsidRPr="00B84929">
              <w:rPr>
                <w:sz w:val="16"/>
                <w:szCs w:val="16"/>
              </w:rPr>
              <w:t xml:space="preserve">Date </w:t>
            </w:r>
          </w:p>
          <w:p w14:paraId="6A312E9C" w14:textId="46D0E704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1B6DD1" w14:textId="77777777" w:rsidR="004F0D27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 xml:space="preserve">Referral Source </w:t>
            </w:r>
          </w:p>
          <w:p w14:paraId="7BD5F621" w14:textId="19DCC918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99395E" w14:textId="77777777" w:rsidR="004F0D27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 xml:space="preserve">Referral Reason </w:t>
            </w:r>
          </w:p>
          <w:p w14:paraId="5A503990" w14:textId="2550CB6F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BD209A" w14:textId="6CC5F234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Data (YASI Summary when referred by court srv)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98A53D" w14:textId="66C2904E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A9B2D7" w14:textId="77777777" w:rsidR="004F0D27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Parental Consent to Participate</w:t>
            </w:r>
          </w:p>
          <w:p w14:paraId="4707E136" w14:textId="6DCABC16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(serves as ISP)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57BC79" w14:textId="77777777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Medical / Medication Information (if applicable)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E617FF" w14:textId="77777777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Consent for Release of Information (if applicable)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ECF513" w14:textId="77777777" w:rsidR="004F0D27" w:rsidRPr="0097517A" w:rsidRDefault="004F0D27" w:rsidP="004F0D27">
            <w:pPr>
              <w:ind w:left="144" w:right="144"/>
              <w:rPr>
                <w:sz w:val="16"/>
                <w:szCs w:val="16"/>
              </w:rPr>
            </w:pPr>
            <w:r w:rsidRPr="0097517A">
              <w:rPr>
                <w:sz w:val="16"/>
                <w:szCs w:val="16"/>
              </w:rPr>
              <w:t xml:space="preserve">Teen Court Programming: </w:t>
            </w:r>
          </w:p>
          <w:p w14:paraId="4182D71C" w14:textId="77777777" w:rsidR="004F0D27" w:rsidRDefault="004F0D27" w:rsidP="004F0D27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Documentation of sanctions </w:t>
            </w:r>
          </w:p>
          <w:p w14:paraId="2D193E4C" w14:textId="538314BA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(serves as the ISP)</w:t>
            </w:r>
            <w:r w:rsidRPr="00525D3B">
              <w:rPr>
                <w:sz w:val="16"/>
                <w:szCs w:val="16"/>
              </w:rPr>
              <w:t xml:space="preserve">  </w:t>
            </w:r>
            <w:r w:rsidRPr="00525D3B">
              <w:rPr>
                <w:sz w:val="16"/>
                <w:szCs w:val="16"/>
              </w:rPr>
              <w:br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77BC68" w14:textId="77777777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4D298" w14:textId="77777777" w:rsidR="004F0D27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Termination Summary with date and reason for</w:t>
            </w:r>
            <w:r>
              <w:rPr>
                <w:sz w:val="16"/>
                <w:szCs w:val="16"/>
              </w:rPr>
              <w:t xml:space="preserve"> </w:t>
            </w:r>
            <w:r w:rsidRPr="00B84929">
              <w:rPr>
                <w:sz w:val="16"/>
                <w:szCs w:val="16"/>
              </w:rPr>
              <w:t xml:space="preserve">termination </w:t>
            </w:r>
          </w:p>
          <w:p w14:paraId="5AF971C9" w14:textId="0B6B096A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61C944" w14:textId="71DECCFD" w:rsidR="004F0D27" w:rsidRPr="00B84929" w:rsidRDefault="004F0D27" w:rsidP="00B84929">
            <w:pPr>
              <w:ind w:left="144" w:right="144"/>
              <w:rPr>
                <w:sz w:val="16"/>
                <w:szCs w:val="16"/>
              </w:rPr>
            </w:pPr>
            <w:r w:rsidRPr="00B84929">
              <w:rPr>
                <w:sz w:val="16"/>
                <w:szCs w:val="16"/>
              </w:rPr>
              <w:t xml:space="preserve">Jury Deliberation Form </w:t>
            </w:r>
          </w:p>
        </w:tc>
      </w:tr>
      <w:tr w:rsidR="004F0D27" w14:paraId="72C930AC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3411" w14:textId="77777777" w:rsidR="004F0D27" w:rsidRPr="00352556" w:rsidRDefault="004F0D27" w:rsidP="00AA6C93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1.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  <w:r w:rsidRPr="00352556">
              <w:rPr>
                <w:sz w:val="22"/>
                <w:szCs w:val="22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56C0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F724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EF6E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1026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5CB1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3BEFD8CE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1CE4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3E2A50A9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4AB8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6130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6175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1C91" w14:textId="43FF819C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EA1A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D280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DB06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4F0D27" w14:paraId="5B5E2F8C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18DE" w14:textId="77777777" w:rsidR="004F0D27" w:rsidRPr="00352556" w:rsidRDefault="004F0D27" w:rsidP="00AA6C93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2.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C328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AC72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863B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3FCD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886B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2A364EE8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F28D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7ACEBDA5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2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6C82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AF7D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1658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39E9" w14:textId="1A8EFD4F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8E03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5294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193E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4F0D27" w14:paraId="3545BB41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E766" w14:textId="77777777" w:rsidR="004F0D27" w:rsidRPr="00352556" w:rsidRDefault="004F0D27" w:rsidP="00AA6C93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3.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1037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F7DB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5949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1F5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DE19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16D9181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B866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1574ECCF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8D2D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D83B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23F4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0474" w14:textId="1026D418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A51E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561A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2ED1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4F0D27" w14:paraId="724BF0D9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7059" w14:textId="77777777" w:rsidR="004F0D27" w:rsidRPr="00352556" w:rsidRDefault="004F0D27" w:rsidP="00AA6C93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4.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E7F7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BC35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100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918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8500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59DDFC02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BC9C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5A657C05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B35F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809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7C7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6691" w14:textId="7F96467C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9F5E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5FB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907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4F0D27" w14:paraId="13CB0EA8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B6D5" w14:textId="77777777" w:rsidR="004F0D27" w:rsidRPr="00352556" w:rsidRDefault="004F0D27" w:rsidP="00AA6C93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5.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E8EA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232F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BB89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3B2D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2756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28F2B6A1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14A9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15064687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6630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124F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367F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78D1" w14:textId="3E5CE9E0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9935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3B43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E99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  <w:tr w:rsidR="004F0D27" w14:paraId="319646A7" w14:textId="77777777" w:rsidTr="00667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0C29" w14:textId="77777777" w:rsidR="004F0D27" w:rsidRPr="00352556" w:rsidRDefault="004F0D27" w:rsidP="00AA6C93">
            <w:pPr>
              <w:rPr>
                <w:sz w:val="22"/>
                <w:szCs w:val="22"/>
              </w:rPr>
            </w:pPr>
            <w:r w:rsidRPr="00352556">
              <w:rPr>
                <w:sz w:val="22"/>
                <w:szCs w:val="22"/>
              </w:rPr>
              <w:t xml:space="preserve">6. </w:t>
            </w:r>
            <w:r w:rsidRPr="00352556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352556">
              <w:rPr>
                <w:sz w:val="22"/>
                <w:szCs w:val="22"/>
              </w:rPr>
              <w:instrText xml:space="preserve"> FORMTEXT </w:instrText>
            </w:r>
            <w:r w:rsidRPr="00352556">
              <w:rPr>
                <w:sz w:val="22"/>
                <w:szCs w:val="22"/>
              </w:rPr>
            </w:r>
            <w:r w:rsidRPr="00352556">
              <w:rPr>
                <w:sz w:val="22"/>
                <w:szCs w:val="22"/>
              </w:rPr>
              <w:fldChar w:fldCharType="separate"/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52556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6587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9D6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069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76BF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62C3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4B53C9D3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8E93" w14:textId="77777777" w:rsidR="004F0D27" w:rsidRDefault="004F0D27" w:rsidP="00AA6C93">
            <w:pPr>
              <w:jc w:val="center"/>
              <w:rPr>
                <w:sz w:val="22"/>
                <w:szCs w:val="22"/>
              </w:rPr>
            </w:pPr>
          </w:p>
          <w:p w14:paraId="0DD47EF6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69E0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8D4B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44B3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8798" w14:textId="5B66158C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A2EA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1728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200C" w14:textId="77777777" w:rsidR="004F0D27" w:rsidRPr="00E84D02" w:rsidRDefault="004F0D27" w:rsidP="00AA6C93">
            <w:pPr>
              <w:jc w:val="center"/>
              <w:rPr>
                <w:sz w:val="22"/>
                <w:szCs w:val="22"/>
              </w:rPr>
            </w:pPr>
            <w:r w:rsidRPr="00E84D0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0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E84D02">
              <w:rPr>
                <w:sz w:val="22"/>
                <w:szCs w:val="22"/>
              </w:rPr>
              <w:fldChar w:fldCharType="end"/>
            </w:r>
          </w:p>
        </w:tc>
      </w:tr>
    </w:tbl>
    <w:p w14:paraId="6D213A6C" w14:textId="77777777" w:rsidR="00A10B9D" w:rsidRDefault="00A10B9D">
      <w:pPr>
        <w:rPr>
          <w:color w:val="FF9900"/>
        </w:rPr>
        <w:sectPr w:rsidR="00A10B9D" w:rsidSect="006D456A">
          <w:pgSz w:w="15840" w:h="12240" w:orient="landscape" w:code="1"/>
          <w:pgMar w:top="1440" w:right="1440" w:bottom="1440" w:left="1440" w:header="540" w:footer="720" w:gutter="0"/>
          <w:cols w:space="720"/>
          <w:docGrid w:linePitch="360"/>
        </w:sectPr>
      </w:pPr>
    </w:p>
    <w:p w14:paraId="2ECB458F" w14:textId="77777777" w:rsidR="00B84929" w:rsidRDefault="00B84929" w:rsidP="00B84929">
      <w:pPr>
        <w:pStyle w:val="Default"/>
        <w:rPr>
          <w:b/>
        </w:rPr>
      </w:pPr>
      <w:r w:rsidRPr="00385929">
        <w:rPr>
          <w:b/>
        </w:rPr>
        <w:lastRenderedPageBreak/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B84929" w:rsidRPr="00B2260A" w14:paraId="56711D8A" w14:textId="77777777" w:rsidTr="00B2260A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47385065" w14:textId="77777777" w:rsidR="00B84929" w:rsidRPr="00B2260A" w:rsidRDefault="00B84929" w:rsidP="00B2260A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B2260A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B226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2260A">
              <w:rPr>
                <w:color w:val="000000"/>
                <w:sz w:val="22"/>
                <w:szCs w:val="22"/>
              </w:rPr>
            </w:r>
            <w:r w:rsidRPr="00B2260A">
              <w:rPr>
                <w:color w:val="000000"/>
                <w:sz w:val="22"/>
                <w:szCs w:val="22"/>
              </w:rPr>
              <w:fldChar w:fldCharType="separate"/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C8711B8" w14:textId="77777777" w:rsidR="00B84929" w:rsidRDefault="00B84929" w:rsidP="00B84929">
      <w:pPr>
        <w:pStyle w:val="Default"/>
        <w:ind w:left="720" w:hanging="720"/>
        <w:rPr>
          <w:b/>
        </w:rPr>
      </w:pPr>
    </w:p>
    <w:p w14:paraId="74BFB0D5" w14:textId="77777777" w:rsidR="00B84929" w:rsidRDefault="00B84929" w:rsidP="00B84929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B84929" w:rsidRPr="00B2260A" w14:paraId="2858A29F" w14:textId="77777777" w:rsidTr="00B2260A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78EFD848" w14:textId="77777777" w:rsidR="00B84929" w:rsidRPr="00B2260A" w:rsidRDefault="00B84929" w:rsidP="00B2260A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B2260A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B2260A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2260A">
              <w:rPr>
                <w:color w:val="000000"/>
                <w:sz w:val="22"/>
                <w:szCs w:val="22"/>
              </w:rPr>
            </w:r>
            <w:r w:rsidRPr="00B2260A">
              <w:rPr>
                <w:color w:val="000000"/>
                <w:sz w:val="22"/>
                <w:szCs w:val="22"/>
              </w:rPr>
              <w:fldChar w:fldCharType="separate"/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noProof/>
                <w:color w:val="000000"/>
                <w:sz w:val="22"/>
                <w:szCs w:val="22"/>
              </w:rPr>
              <w:t> </w:t>
            </w:r>
            <w:r w:rsidRPr="00B2260A">
              <w:rPr>
                <w:color w:val="000000"/>
                <w:sz w:val="22"/>
                <w:szCs w:val="22"/>
              </w:rPr>
              <w:fldChar w:fldCharType="end"/>
            </w:r>
          </w:p>
          <w:p w14:paraId="24493A91" w14:textId="77777777" w:rsidR="00B84929" w:rsidRPr="00474342" w:rsidRDefault="00B84929" w:rsidP="00B2260A">
            <w:pPr>
              <w:tabs>
                <w:tab w:val="left" w:pos="5355"/>
              </w:tabs>
            </w:pPr>
            <w:r>
              <w:tab/>
            </w:r>
          </w:p>
        </w:tc>
      </w:tr>
    </w:tbl>
    <w:p w14:paraId="6B636E59" w14:textId="77777777" w:rsidR="00B84929" w:rsidRDefault="00B84929" w:rsidP="00B84929"/>
    <w:p w14:paraId="608D3C33" w14:textId="77777777" w:rsidR="00780F39" w:rsidRPr="00417CD2" w:rsidRDefault="00780F39" w:rsidP="00B84929"/>
    <w:sectPr w:rsidR="00780F39" w:rsidRPr="00417CD2" w:rsidSect="00AA6C93">
      <w:pgSz w:w="12240" w:h="15840" w:code="1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A6D9" w14:textId="77777777" w:rsidR="00075A34" w:rsidRDefault="00075A34">
      <w:r>
        <w:separator/>
      </w:r>
    </w:p>
  </w:endnote>
  <w:endnote w:type="continuationSeparator" w:id="0">
    <w:p w14:paraId="35BFA22E" w14:textId="77777777" w:rsidR="00075A34" w:rsidRDefault="0007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4E07" w14:textId="77777777" w:rsidR="00D07F1E" w:rsidRPr="006C3835" w:rsidRDefault="00D07F1E" w:rsidP="00525D3B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L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 xml:space="preserve">– Teen Court  </w:t>
    </w:r>
    <w:r>
      <w:rPr>
        <w:sz w:val="20"/>
        <w:szCs w:val="20"/>
      </w:rPr>
      <w:tab/>
      <w:t xml:space="preserve"> </w:t>
    </w:r>
    <w:r w:rsidR="00044635">
      <w:rPr>
        <w:sz w:val="20"/>
        <w:szCs w:val="20"/>
      </w:rPr>
      <w:t xml:space="preserve">            </w:t>
    </w:r>
    <w:r w:rsidR="00044635">
      <w:rPr>
        <w:sz w:val="20"/>
        <w:szCs w:val="20"/>
      </w:rPr>
      <w:tab/>
      <w:t xml:space="preserve">                      </w:t>
    </w: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F524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BF524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11E34BF8" w14:textId="550FAD9C" w:rsidR="00D07F1E" w:rsidRPr="006C3835" w:rsidRDefault="00D07F1E" w:rsidP="00525D3B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 xml:space="preserve">last revised July </w:t>
    </w:r>
    <w:r w:rsidR="00B44D4A">
      <w:rPr>
        <w:sz w:val="20"/>
        <w:szCs w:val="20"/>
      </w:rPr>
      <w:t>202</w:t>
    </w:r>
    <w:r w:rsidR="00953C6C">
      <w:rPr>
        <w:sz w:val="20"/>
        <w:szCs w:val="20"/>
      </w:rPr>
      <w:t>4</w:t>
    </w:r>
  </w:p>
  <w:p w14:paraId="57E63273" w14:textId="77777777" w:rsidR="00D07F1E" w:rsidRPr="00525D3B" w:rsidRDefault="00D07F1E" w:rsidP="00525D3B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BCE2" w14:textId="77777777" w:rsidR="00075A34" w:rsidRDefault="00075A34">
      <w:r>
        <w:separator/>
      </w:r>
    </w:p>
  </w:footnote>
  <w:footnote w:type="continuationSeparator" w:id="0">
    <w:p w14:paraId="717E669C" w14:textId="77777777" w:rsidR="00075A34" w:rsidRDefault="0007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4AE4"/>
    <w:multiLevelType w:val="multilevel"/>
    <w:tmpl w:val="D0BC5A12"/>
    <w:numStyleLink w:val="Style4"/>
  </w:abstractNum>
  <w:abstractNum w:abstractNumId="6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8045744">
    <w:abstractNumId w:val="1"/>
  </w:num>
  <w:num w:numId="2" w16cid:durableId="24909104">
    <w:abstractNumId w:val="11"/>
  </w:num>
  <w:num w:numId="3" w16cid:durableId="1507398026">
    <w:abstractNumId w:val="10"/>
  </w:num>
  <w:num w:numId="4" w16cid:durableId="1812478767">
    <w:abstractNumId w:val="0"/>
  </w:num>
  <w:num w:numId="5" w16cid:durableId="1263487139">
    <w:abstractNumId w:val="4"/>
  </w:num>
  <w:num w:numId="6" w16cid:durableId="348718540">
    <w:abstractNumId w:val="7"/>
  </w:num>
  <w:num w:numId="7" w16cid:durableId="2145654627">
    <w:abstractNumId w:val="2"/>
  </w:num>
  <w:num w:numId="8" w16cid:durableId="340426401">
    <w:abstractNumId w:val="6"/>
  </w:num>
  <w:num w:numId="9" w16cid:durableId="719280060">
    <w:abstractNumId w:val="8"/>
  </w:num>
  <w:num w:numId="10" w16cid:durableId="591083782">
    <w:abstractNumId w:val="3"/>
  </w:num>
  <w:num w:numId="11" w16cid:durableId="1956905211">
    <w:abstractNumId w:val="9"/>
  </w:num>
  <w:num w:numId="12" w16cid:durableId="144051755">
    <w:abstractNumId w:val="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cWNJtwhZ9MV1vB+Pq4x38z7ThCDEG/1bxPJhYLxj4gcgy+rzb1O9lR8QFjvzct73AalY5Oui0XCCOwHPRIBw==" w:salt="NOzuNyG2CBTW+yZfl0ss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19"/>
    <w:rsid w:val="000013EF"/>
    <w:rsid w:val="000038B9"/>
    <w:rsid w:val="00010D22"/>
    <w:rsid w:val="00013F4C"/>
    <w:rsid w:val="00021624"/>
    <w:rsid w:val="0003340E"/>
    <w:rsid w:val="00044635"/>
    <w:rsid w:val="0005279E"/>
    <w:rsid w:val="000530B3"/>
    <w:rsid w:val="000557C9"/>
    <w:rsid w:val="00056A53"/>
    <w:rsid w:val="00062803"/>
    <w:rsid w:val="00074F53"/>
    <w:rsid w:val="00075A34"/>
    <w:rsid w:val="00077A30"/>
    <w:rsid w:val="000A26DC"/>
    <w:rsid w:val="000A3B4B"/>
    <w:rsid w:val="000B564C"/>
    <w:rsid w:val="000C5A11"/>
    <w:rsid w:val="000C5DE4"/>
    <w:rsid w:val="000D1BCA"/>
    <w:rsid w:val="001011F0"/>
    <w:rsid w:val="0016127A"/>
    <w:rsid w:val="00165B84"/>
    <w:rsid w:val="00174ED9"/>
    <w:rsid w:val="001835F9"/>
    <w:rsid w:val="00186CBB"/>
    <w:rsid w:val="001A7BAA"/>
    <w:rsid w:val="001C4856"/>
    <w:rsid w:val="001C75D8"/>
    <w:rsid w:val="001F23FD"/>
    <w:rsid w:val="001F4546"/>
    <w:rsid w:val="001F4AD4"/>
    <w:rsid w:val="002154F4"/>
    <w:rsid w:val="002404D4"/>
    <w:rsid w:val="002465E2"/>
    <w:rsid w:val="0025054F"/>
    <w:rsid w:val="002612BC"/>
    <w:rsid w:val="00264FBE"/>
    <w:rsid w:val="002E2531"/>
    <w:rsid w:val="002E3887"/>
    <w:rsid w:val="002E68C6"/>
    <w:rsid w:val="002E7494"/>
    <w:rsid w:val="002F00C5"/>
    <w:rsid w:val="002F363D"/>
    <w:rsid w:val="0031709A"/>
    <w:rsid w:val="00321779"/>
    <w:rsid w:val="00346447"/>
    <w:rsid w:val="00351DD3"/>
    <w:rsid w:val="00355FC0"/>
    <w:rsid w:val="00370CBB"/>
    <w:rsid w:val="003738B6"/>
    <w:rsid w:val="00390C8A"/>
    <w:rsid w:val="00394933"/>
    <w:rsid w:val="003A50CE"/>
    <w:rsid w:val="003A5B4C"/>
    <w:rsid w:val="003B53B7"/>
    <w:rsid w:val="003D256F"/>
    <w:rsid w:val="003D74DB"/>
    <w:rsid w:val="003F25AE"/>
    <w:rsid w:val="003F5DB5"/>
    <w:rsid w:val="003F60E9"/>
    <w:rsid w:val="0040172E"/>
    <w:rsid w:val="00414899"/>
    <w:rsid w:val="00417CD2"/>
    <w:rsid w:val="004254FE"/>
    <w:rsid w:val="00450C7F"/>
    <w:rsid w:val="0045364E"/>
    <w:rsid w:val="00463A0D"/>
    <w:rsid w:val="0048240F"/>
    <w:rsid w:val="004840E2"/>
    <w:rsid w:val="00484733"/>
    <w:rsid w:val="004C7A81"/>
    <w:rsid w:val="004D1807"/>
    <w:rsid w:val="004D2319"/>
    <w:rsid w:val="004D4D4B"/>
    <w:rsid w:val="004E7437"/>
    <w:rsid w:val="004F0D27"/>
    <w:rsid w:val="004F2438"/>
    <w:rsid w:val="00520E97"/>
    <w:rsid w:val="00525D3B"/>
    <w:rsid w:val="005301BF"/>
    <w:rsid w:val="00532AC6"/>
    <w:rsid w:val="00552F97"/>
    <w:rsid w:val="00556041"/>
    <w:rsid w:val="005738B7"/>
    <w:rsid w:val="005843F3"/>
    <w:rsid w:val="0058502A"/>
    <w:rsid w:val="00585E63"/>
    <w:rsid w:val="00590E82"/>
    <w:rsid w:val="005B63BD"/>
    <w:rsid w:val="005F0544"/>
    <w:rsid w:val="00604284"/>
    <w:rsid w:val="00621D44"/>
    <w:rsid w:val="00621E04"/>
    <w:rsid w:val="00627978"/>
    <w:rsid w:val="00652814"/>
    <w:rsid w:val="006634B8"/>
    <w:rsid w:val="00666D94"/>
    <w:rsid w:val="00667668"/>
    <w:rsid w:val="006679DD"/>
    <w:rsid w:val="00671834"/>
    <w:rsid w:val="0068286E"/>
    <w:rsid w:val="00687DDA"/>
    <w:rsid w:val="006A02EC"/>
    <w:rsid w:val="006B6207"/>
    <w:rsid w:val="006B782D"/>
    <w:rsid w:val="006D456A"/>
    <w:rsid w:val="00707119"/>
    <w:rsid w:val="00710AF7"/>
    <w:rsid w:val="00736638"/>
    <w:rsid w:val="00737552"/>
    <w:rsid w:val="00742000"/>
    <w:rsid w:val="00744963"/>
    <w:rsid w:val="00773370"/>
    <w:rsid w:val="00774D80"/>
    <w:rsid w:val="00780F39"/>
    <w:rsid w:val="007817D0"/>
    <w:rsid w:val="007B3AF5"/>
    <w:rsid w:val="007E3F10"/>
    <w:rsid w:val="00804FB5"/>
    <w:rsid w:val="00821AB9"/>
    <w:rsid w:val="0083393F"/>
    <w:rsid w:val="00835010"/>
    <w:rsid w:val="008425CC"/>
    <w:rsid w:val="00857D3B"/>
    <w:rsid w:val="008676E5"/>
    <w:rsid w:val="00886D1F"/>
    <w:rsid w:val="008A6E7D"/>
    <w:rsid w:val="008C0E61"/>
    <w:rsid w:val="008D2F97"/>
    <w:rsid w:val="008E37AE"/>
    <w:rsid w:val="008E4991"/>
    <w:rsid w:val="0092269A"/>
    <w:rsid w:val="009228FC"/>
    <w:rsid w:val="00944BB2"/>
    <w:rsid w:val="00951AFE"/>
    <w:rsid w:val="00953C6C"/>
    <w:rsid w:val="00956FC7"/>
    <w:rsid w:val="009729D3"/>
    <w:rsid w:val="0097517A"/>
    <w:rsid w:val="009A7777"/>
    <w:rsid w:val="009B052F"/>
    <w:rsid w:val="009E2575"/>
    <w:rsid w:val="00A10B9D"/>
    <w:rsid w:val="00A3191D"/>
    <w:rsid w:val="00A331CD"/>
    <w:rsid w:val="00A33FC9"/>
    <w:rsid w:val="00A33FF3"/>
    <w:rsid w:val="00A5089B"/>
    <w:rsid w:val="00A53B4E"/>
    <w:rsid w:val="00A76E9A"/>
    <w:rsid w:val="00A93BAF"/>
    <w:rsid w:val="00AA278A"/>
    <w:rsid w:val="00AA6C93"/>
    <w:rsid w:val="00AB0D77"/>
    <w:rsid w:val="00AB0E1F"/>
    <w:rsid w:val="00AF63BE"/>
    <w:rsid w:val="00B003C6"/>
    <w:rsid w:val="00B06CE5"/>
    <w:rsid w:val="00B1736D"/>
    <w:rsid w:val="00B2260A"/>
    <w:rsid w:val="00B44D4A"/>
    <w:rsid w:val="00B51D99"/>
    <w:rsid w:val="00B611C5"/>
    <w:rsid w:val="00B722E5"/>
    <w:rsid w:val="00B750F5"/>
    <w:rsid w:val="00B84929"/>
    <w:rsid w:val="00B944AC"/>
    <w:rsid w:val="00BA30FC"/>
    <w:rsid w:val="00BA4B50"/>
    <w:rsid w:val="00BA7A59"/>
    <w:rsid w:val="00BC70F7"/>
    <w:rsid w:val="00BE7B7C"/>
    <w:rsid w:val="00BF4380"/>
    <w:rsid w:val="00BF5242"/>
    <w:rsid w:val="00C055AF"/>
    <w:rsid w:val="00C07E52"/>
    <w:rsid w:val="00C07E75"/>
    <w:rsid w:val="00C233E8"/>
    <w:rsid w:val="00C360A0"/>
    <w:rsid w:val="00C419A6"/>
    <w:rsid w:val="00C565B3"/>
    <w:rsid w:val="00C61294"/>
    <w:rsid w:val="00C91AD3"/>
    <w:rsid w:val="00CB0057"/>
    <w:rsid w:val="00CB102C"/>
    <w:rsid w:val="00CB581B"/>
    <w:rsid w:val="00CC6430"/>
    <w:rsid w:val="00CD38DF"/>
    <w:rsid w:val="00CE767C"/>
    <w:rsid w:val="00D07C34"/>
    <w:rsid w:val="00D07F1E"/>
    <w:rsid w:val="00D17817"/>
    <w:rsid w:val="00D23C1F"/>
    <w:rsid w:val="00D247C1"/>
    <w:rsid w:val="00D52818"/>
    <w:rsid w:val="00D54A48"/>
    <w:rsid w:val="00D6007B"/>
    <w:rsid w:val="00D75CFC"/>
    <w:rsid w:val="00D83068"/>
    <w:rsid w:val="00D839AF"/>
    <w:rsid w:val="00DA5171"/>
    <w:rsid w:val="00DA6653"/>
    <w:rsid w:val="00DC5285"/>
    <w:rsid w:val="00DF2EAA"/>
    <w:rsid w:val="00DF7A5E"/>
    <w:rsid w:val="00E1511C"/>
    <w:rsid w:val="00E2460F"/>
    <w:rsid w:val="00E34BC1"/>
    <w:rsid w:val="00E45A2D"/>
    <w:rsid w:val="00E74BED"/>
    <w:rsid w:val="00E85306"/>
    <w:rsid w:val="00EA230D"/>
    <w:rsid w:val="00EB0EA8"/>
    <w:rsid w:val="00EB4676"/>
    <w:rsid w:val="00EC6300"/>
    <w:rsid w:val="00EE2A41"/>
    <w:rsid w:val="00F132C8"/>
    <w:rsid w:val="00F2447C"/>
    <w:rsid w:val="00F31EE3"/>
    <w:rsid w:val="00F32287"/>
    <w:rsid w:val="00F52DE9"/>
    <w:rsid w:val="00F654D6"/>
    <w:rsid w:val="00F760F0"/>
    <w:rsid w:val="00F763ED"/>
    <w:rsid w:val="00FB259D"/>
    <w:rsid w:val="00FB448E"/>
    <w:rsid w:val="00FC2E2B"/>
    <w:rsid w:val="00FD4786"/>
    <w:rsid w:val="00FE11EA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2596A"/>
  <w15:chartTrackingRefBased/>
  <w15:docId w15:val="{84603E0A-8173-451D-9A96-98E3EAD7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AB0E1F"/>
    <w:rPr>
      <w:color w:val="auto"/>
    </w:rPr>
  </w:style>
  <w:style w:type="paragraph" w:styleId="Footer">
    <w:name w:val="footer"/>
    <w:basedOn w:val="Normal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59D"/>
  </w:style>
  <w:style w:type="table" w:styleId="TableGrid">
    <w:name w:val="Table Grid"/>
    <w:basedOn w:val="TableNormal"/>
    <w:rsid w:val="0016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87DDA"/>
    <w:rPr>
      <w:sz w:val="16"/>
      <w:szCs w:val="16"/>
    </w:rPr>
  </w:style>
  <w:style w:type="paragraph" w:styleId="CommentText">
    <w:name w:val="annotation text"/>
    <w:basedOn w:val="Normal"/>
    <w:semiHidden/>
    <w:rsid w:val="00687D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7DDA"/>
    <w:rPr>
      <w:b/>
      <w:bCs/>
    </w:rPr>
  </w:style>
  <w:style w:type="paragraph" w:styleId="BalloonText">
    <w:name w:val="Balloon Text"/>
    <w:basedOn w:val="Normal"/>
    <w:semiHidden/>
    <w:rsid w:val="00687DDA"/>
    <w:rPr>
      <w:rFonts w:ascii="Tahoma" w:hAnsi="Tahoma" w:cs="Tahoma"/>
      <w:sz w:val="16"/>
      <w:szCs w:val="16"/>
    </w:rPr>
  </w:style>
  <w:style w:type="numbering" w:customStyle="1" w:styleId="Style4">
    <w:name w:val="Style4"/>
    <w:rsid w:val="000013EF"/>
    <w:pPr>
      <w:numPr>
        <w:numId w:val="11"/>
      </w:numPr>
    </w:pPr>
  </w:style>
  <w:style w:type="paragraph" w:customStyle="1" w:styleId="Level5">
    <w:name w:val="Level 5"/>
    <w:basedOn w:val="Normal"/>
    <w:rsid w:val="000013EF"/>
    <w:pPr>
      <w:numPr>
        <w:ilvl w:val="3"/>
        <w:numId w:val="12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0013EF"/>
    <w:rPr>
      <w:sz w:val="23"/>
      <w:lang w:val="x-none" w:eastAsia="x-none"/>
    </w:rPr>
  </w:style>
  <w:style w:type="character" w:customStyle="1" w:styleId="Level5Char">
    <w:name w:val="Level 5. Char"/>
    <w:link w:val="Level50"/>
    <w:rsid w:val="000013EF"/>
    <w:rPr>
      <w:rFonts w:ascii="Arial" w:hAnsi="Arial"/>
      <w:sz w:val="23"/>
      <w:szCs w:val="24"/>
    </w:rPr>
  </w:style>
  <w:style w:type="paragraph" w:styleId="ListParagraph">
    <w:name w:val="List Paragraph"/>
    <w:basedOn w:val="Normal"/>
    <w:uiPriority w:val="34"/>
    <w:qFormat/>
    <w:rsid w:val="004D4D4B"/>
    <w:pPr>
      <w:ind w:left="720"/>
    </w:pPr>
    <w:rPr>
      <w:rFonts w:ascii="Calibri" w:eastAsiaTheme="minorHAnsi" w:hAnsi="Calibri" w:cs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D23C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briggs\Desktop\Policy\Policy%202021_2022%20Documents%20and%20Final%20July%201%202022%20Version\Committee%20Work\Forms\JCPC_OM_003L%20Monitoring%20Review%20Report%20Supplement_Teen%20Cou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JCPC_OM_003L Monitoring Review Report Supplement_Teen Court</Template>
  <TotalTime>2</TotalTime>
  <Pages>10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subject/>
  <dc:creator>E. Denise Briggs</dc:creator>
  <cp:keywords/>
  <cp:lastModifiedBy>E. Denise Briggs</cp:lastModifiedBy>
  <cp:revision>2</cp:revision>
  <cp:lastPrinted>2019-08-22T19:08:00Z</cp:lastPrinted>
  <dcterms:created xsi:type="dcterms:W3CDTF">2024-07-03T14:24:00Z</dcterms:created>
  <dcterms:modified xsi:type="dcterms:W3CDTF">2024-07-03T14:24:00Z</dcterms:modified>
</cp:coreProperties>
</file>